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12" w:rsidRPr="00AE4183" w:rsidRDefault="00B363CD" w:rsidP="00152A12">
      <w:pPr>
        <w:jc w:val="center"/>
        <w:rPr>
          <w:rFonts w:ascii="SassoonCRInfant" w:hAnsi="SassoonCRInfant"/>
          <w:b/>
          <w:sz w:val="44"/>
          <w:szCs w:val="44"/>
          <w:u w:val="single"/>
        </w:rPr>
      </w:pPr>
      <w:r>
        <w:rPr>
          <w:rFonts w:ascii="SassoonCRInfant" w:hAnsi="SassoonCRInfant"/>
          <w:b/>
          <w:sz w:val="44"/>
          <w:szCs w:val="44"/>
          <w:u w:val="single"/>
        </w:rPr>
        <w:t>SPRING</w:t>
      </w:r>
      <w:r w:rsidR="00152A12" w:rsidRPr="00AE4183">
        <w:rPr>
          <w:rFonts w:ascii="SassoonCRInfant" w:hAnsi="SassoonCRInfant"/>
          <w:b/>
          <w:sz w:val="44"/>
          <w:szCs w:val="44"/>
          <w:u w:val="single"/>
        </w:rPr>
        <w:t xml:space="preserve"> </w:t>
      </w:r>
      <w:r w:rsidR="001B4708">
        <w:rPr>
          <w:rFonts w:ascii="SassoonCRInfant" w:hAnsi="SassoonCRInfant"/>
          <w:b/>
          <w:sz w:val="44"/>
          <w:szCs w:val="44"/>
          <w:u w:val="single"/>
        </w:rPr>
        <w:t xml:space="preserve">HALF TERM </w:t>
      </w:r>
      <w:proofErr w:type="gramStart"/>
      <w:r>
        <w:rPr>
          <w:rFonts w:ascii="SassoonCRInfant" w:hAnsi="SassoonCRInfant"/>
          <w:b/>
          <w:sz w:val="44"/>
          <w:szCs w:val="44"/>
          <w:u w:val="single"/>
        </w:rPr>
        <w:t>1</w:t>
      </w:r>
      <w:proofErr w:type="gramEnd"/>
      <w:r w:rsidR="00152A12" w:rsidRPr="00AE4183">
        <w:rPr>
          <w:rFonts w:ascii="SassoonCRInfant" w:hAnsi="SassoonCRInfant"/>
          <w:b/>
          <w:sz w:val="44"/>
          <w:szCs w:val="44"/>
          <w:u w:val="single"/>
        </w:rPr>
        <w:t xml:space="preserve"> </w:t>
      </w:r>
      <w:r w:rsidR="00C20282">
        <w:rPr>
          <w:rFonts w:ascii="SassoonCRInfant" w:hAnsi="SassoonCRInfant"/>
          <w:b/>
          <w:sz w:val="44"/>
          <w:szCs w:val="44"/>
          <w:u w:val="single"/>
        </w:rPr>
        <w:t>THEME</w:t>
      </w:r>
      <w:r w:rsidR="001B4708">
        <w:rPr>
          <w:rFonts w:ascii="SassoonCRInfant" w:hAnsi="SassoonCRInfant"/>
          <w:b/>
          <w:sz w:val="44"/>
          <w:szCs w:val="44"/>
          <w:u w:val="single"/>
        </w:rPr>
        <w:t xml:space="preserve"> – ‘</w:t>
      </w:r>
      <w:r>
        <w:rPr>
          <w:rFonts w:ascii="SassoonCRInfant" w:hAnsi="SassoonCRInfant"/>
          <w:b/>
          <w:sz w:val="44"/>
          <w:szCs w:val="44"/>
          <w:u w:val="single"/>
        </w:rPr>
        <w:t>Through The Keyhole’</w:t>
      </w:r>
    </w:p>
    <w:tbl>
      <w:tblPr>
        <w:tblStyle w:val="TableGrid"/>
        <w:tblW w:w="0" w:type="auto"/>
        <w:tblLook w:val="04A0" w:firstRow="1" w:lastRow="0" w:firstColumn="1" w:lastColumn="0" w:noHBand="0" w:noVBand="1"/>
      </w:tblPr>
      <w:tblGrid>
        <w:gridCol w:w="3351"/>
        <w:gridCol w:w="5743"/>
        <w:gridCol w:w="6294"/>
      </w:tblGrid>
      <w:tr w:rsidR="00901CB6" w:rsidRPr="00AE4183" w:rsidTr="00B363CD">
        <w:trPr>
          <w:trHeight w:val="254"/>
        </w:trPr>
        <w:tc>
          <w:tcPr>
            <w:tcW w:w="3351" w:type="dxa"/>
          </w:tcPr>
          <w:p w:rsidR="0045136E" w:rsidRPr="00AE4183" w:rsidRDefault="0045136E">
            <w:pPr>
              <w:rPr>
                <w:rFonts w:ascii="SassoonCRInfant" w:hAnsi="SassoonCRInfant"/>
                <w:b/>
                <w:sz w:val="28"/>
                <w:szCs w:val="28"/>
              </w:rPr>
            </w:pPr>
            <w:r w:rsidRPr="00AE4183">
              <w:rPr>
                <w:rFonts w:ascii="SassoonCRInfant" w:hAnsi="SassoonCRInfant"/>
                <w:b/>
                <w:sz w:val="28"/>
                <w:szCs w:val="28"/>
              </w:rPr>
              <w:t>Subject</w:t>
            </w:r>
          </w:p>
        </w:tc>
        <w:tc>
          <w:tcPr>
            <w:tcW w:w="5743" w:type="dxa"/>
          </w:tcPr>
          <w:p w:rsidR="0045136E" w:rsidRPr="00AE4183" w:rsidRDefault="00152A12">
            <w:pPr>
              <w:rPr>
                <w:rFonts w:ascii="SassoonCRInfant" w:hAnsi="SassoonCRInfant"/>
                <w:b/>
                <w:sz w:val="28"/>
                <w:szCs w:val="28"/>
              </w:rPr>
            </w:pPr>
            <w:r w:rsidRPr="00AE4183">
              <w:rPr>
                <w:rFonts w:ascii="SassoonCRInfant" w:hAnsi="SassoonCRInfant"/>
                <w:b/>
                <w:sz w:val="28"/>
                <w:szCs w:val="28"/>
              </w:rPr>
              <w:t>What we will be doing i</w:t>
            </w:r>
            <w:r w:rsidR="00B10108" w:rsidRPr="00AE4183">
              <w:rPr>
                <w:rFonts w:ascii="SassoonCRInfant" w:hAnsi="SassoonCRInfant"/>
                <w:b/>
                <w:sz w:val="28"/>
                <w:szCs w:val="28"/>
              </w:rPr>
              <w:t>n school…</w:t>
            </w:r>
          </w:p>
        </w:tc>
        <w:tc>
          <w:tcPr>
            <w:tcW w:w="6294" w:type="dxa"/>
          </w:tcPr>
          <w:p w:rsidR="0045136E" w:rsidRPr="00AE4183" w:rsidRDefault="00B10108">
            <w:pPr>
              <w:rPr>
                <w:rFonts w:ascii="SassoonCRInfant" w:hAnsi="SassoonCRInfant"/>
                <w:b/>
                <w:sz w:val="28"/>
                <w:szCs w:val="28"/>
              </w:rPr>
            </w:pPr>
            <w:r w:rsidRPr="00AE4183">
              <w:rPr>
                <w:rFonts w:ascii="SassoonCRInfant" w:hAnsi="SassoonCRInfant"/>
                <w:b/>
                <w:sz w:val="28"/>
                <w:szCs w:val="28"/>
              </w:rPr>
              <w:t>What you could do at home…</w:t>
            </w:r>
          </w:p>
        </w:tc>
      </w:tr>
      <w:tr w:rsidR="00901CB6" w:rsidRPr="00AE4183" w:rsidTr="00B363CD">
        <w:trPr>
          <w:trHeight w:val="733"/>
        </w:trPr>
        <w:tc>
          <w:tcPr>
            <w:tcW w:w="3351" w:type="dxa"/>
          </w:tcPr>
          <w:p w:rsidR="0045136E" w:rsidRPr="00AE4183" w:rsidRDefault="00C20282" w:rsidP="0045136E">
            <w:pPr>
              <w:rPr>
                <w:rFonts w:ascii="SassoonCRInfant" w:hAnsi="SassoonCRInfant"/>
                <w:sz w:val="28"/>
                <w:szCs w:val="28"/>
              </w:rPr>
            </w:pPr>
            <w:r>
              <w:rPr>
                <w:rFonts w:ascii="SassoonCRInfant" w:hAnsi="SassoonCRInfant"/>
                <w:sz w:val="28"/>
                <w:szCs w:val="28"/>
              </w:rPr>
              <w:t>English</w:t>
            </w:r>
          </w:p>
          <w:p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extent cx="839449" cy="65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575" cy="669402"/>
                          </a:xfrm>
                          <a:prstGeom prst="rect">
                            <a:avLst/>
                          </a:prstGeom>
                        </pic:spPr>
                      </pic:pic>
                    </a:graphicData>
                  </a:graphic>
                </wp:inline>
              </w:drawing>
            </w:r>
          </w:p>
        </w:tc>
        <w:tc>
          <w:tcPr>
            <w:tcW w:w="5743" w:type="dxa"/>
          </w:tcPr>
          <w:p w:rsidR="0045136E" w:rsidRDefault="00B363CD" w:rsidP="0045136E">
            <w:pPr>
              <w:rPr>
                <w:rFonts w:ascii="SassoonCRInfant" w:hAnsi="SassoonCRInfant"/>
                <w:sz w:val="24"/>
                <w:szCs w:val="24"/>
              </w:rPr>
            </w:pPr>
            <w:r>
              <w:rPr>
                <w:rFonts w:ascii="SassoonCRInfant" w:hAnsi="SassoonCRInfant"/>
                <w:sz w:val="24"/>
                <w:szCs w:val="24"/>
              </w:rPr>
              <w:t>We will be writing explanation texts about The Great Fire of London. We will also write recounts or diary entries as if we had witnessed the fire.</w:t>
            </w:r>
            <w:r w:rsidR="00651085">
              <w:rPr>
                <w:rFonts w:ascii="SassoonCRInfant" w:hAnsi="SassoonCRInfant"/>
                <w:sz w:val="24"/>
                <w:szCs w:val="24"/>
              </w:rPr>
              <w:t xml:space="preserve"> We will continue to work hard on using our phonic knowledge to blend and segment words in our reading and spelling. </w:t>
            </w:r>
          </w:p>
          <w:p w:rsidR="00651085" w:rsidRPr="0068752D" w:rsidRDefault="00651085" w:rsidP="0045136E">
            <w:pPr>
              <w:rPr>
                <w:rFonts w:ascii="SassoonCRInfant" w:hAnsi="SassoonCRInfant"/>
                <w:sz w:val="24"/>
                <w:szCs w:val="24"/>
              </w:rPr>
            </w:pPr>
            <w:r>
              <w:rPr>
                <w:rFonts w:ascii="SassoonCRInfant" w:hAnsi="SassoonCRInfant"/>
                <w:sz w:val="24"/>
                <w:szCs w:val="24"/>
              </w:rPr>
              <w:t>We will move onto Traditional Tales toward the end of the half term.</w:t>
            </w:r>
          </w:p>
        </w:tc>
        <w:tc>
          <w:tcPr>
            <w:tcW w:w="6294" w:type="dxa"/>
          </w:tcPr>
          <w:p w:rsidR="00A055C2" w:rsidRDefault="00B363CD" w:rsidP="0045136E">
            <w:pPr>
              <w:rPr>
                <w:rFonts w:ascii="SassoonCRInfant" w:hAnsi="SassoonCRInfant"/>
                <w:sz w:val="24"/>
                <w:szCs w:val="24"/>
              </w:rPr>
            </w:pPr>
            <w:r>
              <w:rPr>
                <w:rFonts w:ascii="SassoonCRInfant" w:hAnsi="SassoonCRInfant"/>
                <w:sz w:val="24"/>
                <w:szCs w:val="24"/>
              </w:rPr>
              <w:t>Ask your child to explain what London was like at the time of The Great Fire. Can he/she use the conjunctions and, so, but or because to link ideas in a sentence? Can your child explain how the fire started, how long it lasted and how people fought the fire?</w:t>
            </w:r>
          </w:p>
          <w:p w:rsidR="00B363CD" w:rsidRPr="0068752D" w:rsidRDefault="00B363CD" w:rsidP="0045136E">
            <w:pPr>
              <w:rPr>
                <w:rFonts w:ascii="SassoonCRInfant" w:hAnsi="SassoonCRInfant"/>
                <w:sz w:val="24"/>
                <w:szCs w:val="24"/>
              </w:rPr>
            </w:pPr>
            <w:r>
              <w:rPr>
                <w:rFonts w:ascii="SassoonCRInfant" w:hAnsi="SassoonCRInfant"/>
                <w:sz w:val="24"/>
                <w:szCs w:val="24"/>
              </w:rPr>
              <w:t>Please continue to practise the spelling and reading of the Common Exception, or tricky words for Years 1 and 2.</w:t>
            </w:r>
            <w:r w:rsidR="00651085">
              <w:rPr>
                <w:rFonts w:ascii="SassoonCRInfant" w:hAnsi="SassoonCRInfant"/>
                <w:sz w:val="24"/>
                <w:szCs w:val="24"/>
              </w:rPr>
              <w:t xml:space="preserve"> </w:t>
            </w:r>
            <w:r w:rsidR="00651085" w:rsidRPr="00651085">
              <w:rPr>
                <w:rFonts w:ascii="SassoonCRInfant" w:hAnsi="SassoonCRInfant"/>
                <w:b/>
                <w:sz w:val="24"/>
                <w:szCs w:val="24"/>
              </w:rPr>
              <w:t>Please also listen to your child read at home at least three times a week.</w:t>
            </w:r>
          </w:p>
        </w:tc>
      </w:tr>
      <w:tr w:rsidR="00901CB6" w:rsidRPr="00AE4183" w:rsidTr="00B363CD">
        <w:trPr>
          <w:trHeight w:val="733"/>
        </w:trPr>
        <w:tc>
          <w:tcPr>
            <w:tcW w:w="3351" w:type="dxa"/>
          </w:tcPr>
          <w:p w:rsidR="0045136E" w:rsidRPr="00AE4183" w:rsidRDefault="0045136E" w:rsidP="0045136E">
            <w:pPr>
              <w:rPr>
                <w:rFonts w:ascii="SassoonCRInfant" w:hAnsi="SassoonCRInfant"/>
                <w:sz w:val="28"/>
                <w:szCs w:val="28"/>
              </w:rPr>
            </w:pPr>
            <w:r w:rsidRPr="00AE4183">
              <w:rPr>
                <w:rFonts w:ascii="SassoonCRInfant" w:hAnsi="SassoonCRInfant"/>
                <w:sz w:val="28"/>
                <w:szCs w:val="28"/>
              </w:rPr>
              <w:t>Maths</w:t>
            </w:r>
          </w:p>
          <w:p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extent cx="883920" cy="73365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142" cy="740478"/>
                          </a:xfrm>
                          <a:prstGeom prst="rect">
                            <a:avLst/>
                          </a:prstGeom>
                        </pic:spPr>
                      </pic:pic>
                    </a:graphicData>
                  </a:graphic>
                </wp:inline>
              </w:drawing>
            </w:r>
          </w:p>
        </w:tc>
        <w:tc>
          <w:tcPr>
            <w:tcW w:w="5743" w:type="dxa"/>
          </w:tcPr>
          <w:p w:rsidR="0045136E" w:rsidRPr="0068752D" w:rsidRDefault="00B363CD" w:rsidP="0045136E">
            <w:pPr>
              <w:rPr>
                <w:rFonts w:ascii="SassoonCRInfant" w:hAnsi="SassoonCRInfant"/>
                <w:sz w:val="24"/>
                <w:szCs w:val="24"/>
              </w:rPr>
            </w:pPr>
            <w:r>
              <w:rPr>
                <w:rFonts w:ascii="SassoonCRInfant" w:hAnsi="SassoonCRInfant"/>
                <w:sz w:val="24"/>
                <w:szCs w:val="24"/>
              </w:rPr>
              <w:t>We will begin by looking at multiplication and division</w:t>
            </w:r>
            <w:r w:rsidR="00651085">
              <w:rPr>
                <w:rFonts w:ascii="SassoonCRInfant" w:hAnsi="SassoonCRInfant"/>
                <w:sz w:val="24"/>
                <w:szCs w:val="24"/>
              </w:rPr>
              <w:t xml:space="preserve">. We will practise counting on and back in 2s, 5s and 10s, moving on to looking at odd and even numbers, halving, doubling and solving calculations using multiplication and division. We will draw pictures and solve and invent Maths stories to show our understanding of key concepts. We will continue to have weekly Arithmetic sessions, in line with the 2014 National Curriculum requirements, solving +, -, x, </w:t>
            </w:r>
            <w:r w:rsidR="00651085">
              <w:rPr>
                <w:rFonts w:ascii="Calibri" w:hAnsi="Calibri"/>
                <w:sz w:val="24"/>
                <w:szCs w:val="24"/>
              </w:rPr>
              <w:t>÷</w:t>
            </w:r>
            <w:r w:rsidR="00651085">
              <w:rPr>
                <w:rFonts w:ascii="SassoonCRInfant" w:hAnsi="SassoonCRInfant"/>
                <w:sz w:val="24"/>
                <w:szCs w:val="24"/>
              </w:rPr>
              <w:t xml:space="preserve">. </w:t>
            </w:r>
            <w:r w:rsidR="00CE19B8">
              <w:rPr>
                <w:rFonts w:ascii="SassoonCRInfant" w:hAnsi="SassoonCRInfant"/>
                <w:sz w:val="24"/>
                <w:szCs w:val="24"/>
              </w:rPr>
              <w:t>We will look at measurement and money.</w:t>
            </w:r>
          </w:p>
        </w:tc>
        <w:tc>
          <w:tcPr>
            <w:tcW w:w="6294" w:type="dxa"/>
          </w:tcPr>
          <w:p w:rsidR="00A055C2" w:rsidRPr="0068752D" w:rsidRDefault="00CE19B8" w:rsidP="00B10108">
            <w:pPr>
              <w:rPr>
                <w:rFonts w:ascii="SassoonCRInfant" w:hAnsi="SassoonCRInfant"/>
                <w:sz w:val="24"/>
                <w:szCs w:val="24"/>
              </w:rPr>
            </w:pPr>
            <w:r>
              <w:rPr>
                <w:rFonts w:ascii="SassoonCRInfant" w:hAnsi="SassoonCRInfant"/>
                <w:sz w:val="24"/>
                <w:szCs w:val="24"/>
              </w:rPr>
              <w:t xml:space="preserve">Practise counting patterns and begin to learn the 10 and 2 times tables by heart, with their related division facts. Read numbers when you are out and about and discuss whether they are odd or even. Use the language of Maths in practical contexts, to share items or double and halve items with other family members. Identify coins and combine coins to make amounts. Can you make the same amount with different coins?  </w:t>
            </w:r>
          </w:p>
        </w:tc>
      </w:tr>
      <w:tr w:rsidR="00901CB6" w:rsidRPr="00AE4183" w:rsidTr="00B363CD">
        <w:trPr>
          <w:trHeight w:val="988"/>
        </w:trPr>
        <w:tc>
          <w:tcPr>
            <w:tcW w:w="3351" w:type="dxa"/>
          </w:tcPr>
          <w:p w:rsidR="002E52C1" w:rsidRDefault="0066450A" w:rsidP="0066450A">
            <w:pPr>
              <w:rPr>
                <w:rFonts w:asciiTheme="majorHAnsi" w:hAnsiTheme="majorHAnsi"/>
                <w:sz w:val="20"/>
                <w:szCs w:val="20"/>
                <w:u w:val="single"/>
              </w:rPr>
            </w:pPr>
            <w:r>
              <w:rPr>
                <w:rFonts w:ascii="SassoonCRInfant" w:hAnsi="SassoonCRInfant"/>
                <w:noProof/>
                <w:sz w:val="28"/>
                <w:szCs w:val="28"/>
              </w:rPr>
              <w:t>History</w:t>
            </w:r>
            <w:r w:rsidRPr="000A57B9">
              <w:rPr>
                <w:rFonts w:asciiTheme="majorHAnsi" w:hAnsiTheme="majorHAnsi"/>
                <w:sz w:val="20"/>
                <w:szCs w:val="20"/>
                <w:u w:val="single"/>
              </w:rPr>
              <w:t xml:space="preserve"> </w:t>
            </w:r>
          </w:p>
          <w:p w:rsidR="0066450A" w:rsidRPr="00AE4183" w:rsidRDefault="0066450A" w:rsidP="0066450A">
            <w:pPr>
              <w:rPr>
                <w:rFonts w:ascii="SassoonCRInfant" w:hAnsi="SassoonCRInfant"/>
                <w:sz w:val="28"/>
                <w:szCs w:val="28"/>
              </w:rPr>
            </w:pPr>
            <w:r>
              <w:rPr>
                <w:rFonts w:ascii="SassoonCRInfant" w:hAnsi="SassoonCRInfant"/>
                <w:noProof/>
                <w:sz w:val="28"/>
                <w:szCs w:val="28"/>
                <w:lang w:eastAsia="en-GB"/>
              </w:rPr>
              <w:drawing>
                <wp:inline distT="0" distB="0" distL="0" distR="0">
                  <wp:extent cx="1590675" cy="10952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iot.jpg"/>
                          <pic:cNvPicPr/>
                        </pic:nvPicPr>
                        <pic:blipFill>
                          <a:blip r:embed="rId7">
                            <a:extLst>
                              <a:ext uri="{28A0092B-C50C-407E-A947-70E740481C1C}">
                                <a14:useLocalDpi xmlns:a14="http://schemas.microsoft.com/office/drawing/2010/main" val="0"/>
                              </a:ext>
                            </a:extLst>
                          </a:blip>
                          <a:stretch>
                            <a:fillRect/>
                          </a:stretch>
                        </pic:blipFill>
                        <pic:spPr>
                          <a:xfrm>
                            <a:off x="0" y="0"/>
                            <a:ext cx="1599454" cy="1101264"/>
                          </a:xfrm>
                          <a:prstGeom prst="rect">
                            <a:avLst/>
                          </a:prstGeom>
                        </pic:spPr>
                      </pic:pic>
                    </a:graphicData>
                  </a:graphic>
                </wp:inline>
              </w:drawing>
            </w:r>
          </w:p>
        </w:tc>
        <w:tc>
          <w:tcPr>
            <w:tcW w:w="5743" w:type="dxa"/>
          </w:tcPr>
          <w:p w:rsidR="0045136E" w:rsidRPr="0068752D" w:rsidRDefault="00CE19B8" w:rsidP="0045136E">
            <w:pPr>
              <w:rPr>
                <w:rFonts w:ascii="SassoonCRInfant" w:hAnsi="SassoonCRInfant"/>
                <w:sz w:val="24"/>
                <w:szCs w:val="24"/>
              </w:rPr>
            </w:pPr>
            <w:r>
              <w:rPr>
                <w:rFonts w:ascii="SassoonCRInfant" w:hAnsi="SassoonCRInfant"/>
                <w:sz w:val="24"/>
                <w:szCs w:val="24"/>
              </w:rPr>
              <w:t>We will be investigating The Great Fire of London and how it started, why the fire spread so rapidly and how it was stopped. We will learn more about the life of ordinary people in 1666</w:t>
            </w:r>
            <w:r w:rsidR="007A79EE">
              <w:rPr>
                <w:rFonts w:ascii="SassoonCRInfant" w:hAnsi="SassoonCRInfant"/>
                <w:sz w:val="24"/>
                <w:szCs w:val="24"/>
              </w:rPr>
              <w:t xml:space="preserve"> and how Samuel Pepys was a key witness to the events of the fire. We will also learn a bit more about what London was like at the time of the Fire.</w:t>
            </w:r>
          </w:p>
        </w:tc>
        <w:tc>
          <w:tcPr>
            <w:tcW w:w="6294" w:type="dxa"/>
          </w:tcPr>
          <w:p w:rsidR="0068752D" w:rsidRPr="0068752D" w:rsidRDefault="007A79EE" w:rsidP="0045136E">
            <w:pPr>
              <w:rPr>
                <w:rFonts w:ascii="SassoonCRInfant" w:hAnsi="SassoonCRInfant"/>
                <w:sz w:val="24"/>
                <w:szCs w:val="24"/>
              </w:rPr>
            </w:pPr>
            <w:r>
              <w:rPr>
                <w:rFonts w:ascii="SassoonCRInfant" w:hAnsi="SassoonCRInfant"/>
                <w:sz w:val="24"/>
                <w:szCs w:val="24"/>
              </w:rPr>
              <w:t>Research the Great Fire online with your child. What can you find out? Can you find information about London before and after the fire? Visit the house that moved in Exeter as it is a local example of a house from a similar era.</w:t>
            </w:r>
          </w:p>
        </w:tc>
      </w:tr>
      <w:tr w:rsidR="00901CB6" w:rsidRPr="00AE4183" w:rsidTr="00B363CD">
        <w:trPr>
          <w:trHeight w:val="748"/>
        </w:trPr>
        <w:tc>
          <w:tcPr>
            <w:tcW w:w="3351" w:type="dxa"/>
          </w:tcPr>
          <w:p w:rsidR="00F91151" w:rsidRPr="00AE4183" w:rsidRDefault="0045136E" w:rsidP="0045136E">
            <w:pPr>
              <w:rPr>
                <w:rFonts w:ascii="SassoonCRInfant" w:hAnsi="SassoonCRInfant"/>
                <w:sz w:val="28"/>
                <w:szCs w:val="28"/>
              </w:rPr>
            </w:pPr>
            <w:r w:rsidRPr="00AE4183">
              <w:rPr>
                <w:rFonts w:ascii="SassoonCRInfant" w:hAnsi="SassoonCRInfant"/>
                <w:sz w:val="28"/>
                <w:szCs w:val="28"/>
              </w:rPr>
              <w:t>Computing</w:t>
            </w:r>
          </w:p>
          <w:p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extent cx="869315" cy="756304"/>
                  <wp:effectExtent l="0" t="0" r="698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756" cy="758428"/>
                          </a:xfrm>
                          <a:prstGeom prst="rect">
                            <a:avLst/>
                          </a:prstGeom>
                        </pic:spPr>
                      </pic:pic>
                    </a:graphicData>
                  </a:graphic>
                </wp:inline>
              </w:drawing>
            </w:r>
          </w:p>
        </w:tc>
        <w:tc>
          <w:tcPr>
            <w:tcW w:w="5743" w:type="dxa"/>
          </w:tcPr>
          <w:p w:rsidR="00F91151" w:rsidRDefault="007A79EE" w:rsidP="0045136E">
            <w:pPr>
              <w:rPr>
                <w:rFonts w:ascii="SassoonCRInfant" w:hAnsi="SassoonCRInfant"/>
                <w:sz w:val="24"/>
                <w:szCs w:val="24"/>
              </w:rPr>
            </w:pPr>
            <w:r>
              <w:rPr>
                <w:rFonts w:ascii="SassoonCRInfant" w:hAnsi="SassoonCRInfant"/>
                <w:sz w:val="24"/>
                <w:szCs w:val="24"/>
              </w:rPr>
              <w:t>We will play ‘The Great Fire of London game’ and use resources from The Museum of London website. We will explore Fire paintings using Paint Software. We will promote Safer Internet Day.</w:t>
            </w:r>
          </w:p>
          <w:p w:rsidR="0045136E" w:rsidRPr="00F91151" w:rsidRDefault="0045136E" w:rsidP="0045136E">
            <w:pPr>
              <w:rPr>
                <w:rFonts w:ascii="SassoonCRInfant" w:hAnsi="SassoonCRInfant"/>
                <w:sz w:val="24"/>
                <w:szCs w:val="24"/>
              </w:rPr>
            </w:pPr>
            <w:bookmarkStart w:id="0" w:name="_GoBack"/>
            <w:bookmarkEnd w:id="0"/>
          </w:p>
        </w:tc>
        <w:tc>
          <w:tcPr>
            <w:tcW w:w="6294" w:type="dxa"/>
          </w:tcPr>
          <w:p w:rsidR="0045136E" w:rsidRPr="007A79EE" w:rsidRDefault="007A79EE" w:rsidP="0045136E">
            <w:pPr>
              <w:rPr>
                <w:rFonts w:ascii="SassoonCRInfant" w:hAnsi="SassoonCRInfant"/>
                <w:sz w:val="24"/>
                <w:szCs w:val="24"/>
              </w:rPr>
            </w:pPr>
            <w:r w:rsidRPr="007A79EE">
              <w:rPr>
                <w:rFonts w:ascii="SassoonCRInfant" w:hAnsi="SassoonCRInfant"/>
                <w:sz w:val="24"/>
                <w:szCs w:val="24"/>
              </w:rPr>
              <w:t>Can use child friendly search engines to research the Great Fire with your child?</w:t>
            </w:r>
          </w:p>
        </w:tc>
      </w:tr>
    </w:tbl>
    <w:p w:rsidR="00AE4183" w:rsidRDefault="00AE4183"/>
    <w:p w:rsidR="00AE4183" w:rsidRDefault="00AE4183"/>
    <w:tbl>
      <w:tblPr>
        <w:tblStyle w:val="TableGrid"/>
        <w:tblW w:w="0" w:type="auto"/>
        <w:tblLook w:val="04A0" w:firstRow="1" w:lastRow="0" w:firstColumn="1" w:lastColumn="0" w:noHBand="0" w:noVBand="1"/>
      </w:tblPr>
      <w:tblGrid>
        <w:gridCol w:w="3397"/>
        <w:gridCol w:w="5670"/>
        <w:gridCol w:w="6321"/>
      </w:tblGrid>
      <w:tr w:rsidR="00901CB6" w:rsidRPr="00AE4183" w:rsidTr="00F91151">
        <w:trPr>
          <w:trHeight w:val="973"/>
        </w:trPr>
        <w:tc>
          <w:tcPr>
            <w:tcW w:w="3397" w:type="dxa"/>
          </w:tcPr>
          <w:p w:rsidR="0045136E" w:rsidRPr="00AE4183" w:rsidRDefault="0045136E" w:rsidP="0045136E">
            <w:pPr>
              <w:rPr>
                <w:rFonts w:ascii="SassoonCRInfant" w:hAnsi="SassoonCRInfant"/>
                <w:sz w:val="28"/>
                <w:szCs w:val="28"/>
              </w:rPr>
            </w:pPr>
            <w:r w:rsidRPr="00AE4183">
              <w:rPr>
                <w:rFonts w:ascii="SassoonCRInfant" w:hAnsi="SassoonCRInfant"/>
                <w:sz w:val="28"/>
                <w:szCs w:val="28"/>
              </w:rPr>
              <w:t>Art</w:t>
            </w:r>
          </w:p>
          <w:p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extent cx="869315" cy="74690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430" cy="750437"/>
                          </a:xfrm>
                          <a:prstGeom prst="rect">
                            <a:avLst/>
                          </a:prstGeom>
                        </pic:spPr>
                      </pic:pic>
                    </a:graphicData>
                  </a:graphic>
                </wp:inline>
              </w:drawing>
            </w:r>
          </w:p>
        </w:tc>
        <w:tc>
          <w:tcPr>
            <w:tcW w:w="5670" w:type="dxa"/>
          </w:tcPr>
          <w:p w:rsidR="0045136E" w:rsidRPr="0063619F" w:rsidRDefault="00DA2E4C" w:rsidP="00AC23DD">
            <w:pPr>
              <w:rPr>
                <w:rFonts w:ascii="SassoonCRInfant" w:hAnsi="SassoonCRInfant"/>
                <w:sz w:val="24"/>
                <w:szCs w:val="24"/>
              </w:rPr>
            </w:pPr>
            <w:r w:rsidRPr="0063619F">
              <w:rPr>
                <w:rFonts w:ascii="SassoonCRInfant" w:hAnsi="SassoonCRInfant"/>
                <w:sz w:val="24"/>
                <w:szCs w:val="24"/>
              </w:rPr>
              <w:t xml:space="preserve">Miss </w:t>
            </w:r>
            <w:proofErr w:type="spellStart"/>
            <w:r w:rsidRPr="0063619F">
              <w:rPr>
                <w:rFonts w:ascii="SassoonCRInfant" w:hAnsi="SassoonCRInfant"/>
                <w:sz w:val="24"/>
                <w:szCs w:val="24"/>
              </w:rPr>
              <w:t>Keary</w:t>
            </w:r>
            <w:proofErr w:type="spellEnd"/>
            <w:r w:rsidRPr="0063619F">
              <w:rPr>
                <w:rFonts w:ascii="SassoonCRInfant" w:hAnsi="SassoonCRInfant"/>
                <w:sz w:val="24"/>
                <w:szCs w:val="24"/>
              </w:rPr>
              <w:t xml:space="preserve"> will be teaching Art during PPA. </w:t>
            </w:r>
            <w:r w:rsidR="009F5513">
              <w:rPr>
                <w:rFonts w:ascii="SassoonCRInfant" w:hAnsi="SassoonCRInfant"/>
                <w:sz w:val="24"/>
                <w:szCs w:val="24"/>
              </w:rPr>
              <w:t xml:space="preserve"> Children will explore a fire theme through paint and collage. They will also make Art work connected to shape.</w:t>
            </w:r>
          </w:p>
        </w:tc>
        <w:tc>
          <w:tcPr>
            <w:tcW w:w="6321" w:type="dxa"/>
          </w:tcPr>
          <w:p w:rsidR="0045136E" w:rsidRPr="0063619F" w:rsidRDefault="009F5513" w:rsidP="0045136E">
            <w:pPr>
              <w:rPr>
                <w:rFonts w:ascii="SassoonCRInfant" w:hAnsi="SassoonCRInfant"/>
              </w:rPr>
            </w:pPr>
            <w:r>
              <w:rPr>
                <w:rFonts w:ascii="SassoonCRInfant" w:hAnsi="SassoonCRInfant"/>
              </w:rPr>
              <w:t>Can you research paintings of The Great Fire of London?</w:t>
            </w:r>
          </w:p>
        </w:tc>
      </w:tr>
      <w:tr w:rsidR="00901CB6" w:rsidRPr="00AE4183" w:rsidTr="00F91151">
        <w:trPr>
          <w:trHeight w:val="239"/>
        </w:trPr>
        <w:tc>
          <w:tcPr>
            <w:tcW w:w="3397" w:type="dxa"/>
          </w:tcPr>
          <w:p w:rsidR="0045136E" w:rsidRPr="00AE4183" w:rsidRDefault="0045136E" w:rsidP="0045136E">
            <w:pPr>
              <w:rPr>
                <w:rFonts w:ascii="SassoonCRInfant" w:hAnsi="SassoonCRInfant"/>
                <w:sz w:val="28"/>
                <w:szCs w:val="28"/>
              </w:rPr>
            </w:pPr>
            <w:r w:rsidRPr="00AE4183">
              <w:rPr>
                <w:rFonts w:ascii="SassoonCRInfant" w:hAnsi="SassoonCRInfant"/>
                <w:sz w:val="28"/>
                <w:szCs w:val="28"/>
              </w:rPr>
              <w:t>RE</w:t>
            </w:r>
          </w:p>
          <w:p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extent cx="869315" cy="9956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604" cy="1003998"/>
                          </a:xfrm>
                          <a:prstGeom prst="rect">
                            <a:avLst/>
                          </a:prstGeom>
                        </pic:spPr>
                      </pic:pic>
                    </a:graphicData>
                  </a:graphic>
                </wp:inline>
              </w:drawing>
            </w:r>
          </w:p>
        </w:tc>
        <w:tc>
          <w:tcPr>
            <w:tcW w:w="5670" w:type="dxa"/>
          </w:tcPr>
          <w:p w:rsidR="0045136E" w:rsidRPr="006506F5" w:rsidRDefault="0063619F" w:rsidP="0045136E">
            <w:pPr>
              <w:rPr>
                <w:rFonts w:ascii="SassoonCRInfant" w:hAnsi="SassoonCRInfant"/>
                <w:sz w:val="24"/>
                <w:szCs w:val="24"/>
              </w:rPr>
            </w:pPr>
            <w:r w:rsidRPr="006506F5">
              <w:rPr>
                <w:rFonts w:ascii="SassoonCRInfant" w:hAnsi="SassoonCRInfant"/>
                <w:sz w:val="24"/>
                <w:szCs w:val="24"/>
              </w:rPr>
              <w:t xml:space="preserve">Our RE unit is about </w:t>
            </w:r>
            <w:r w:rsidR="009F5513">
              <w:rPr>
                <w:rFonts w:ascii="SassoonCRInfant" w:hAnsi="SassoonCRInfant"/>
                <w:sz w:val="24"/>
                <w:szCs w:val="24"/>
              </w:rPr>
              <w:t>belonging. Which groups do we belong to? How do Christians show they belong to the Church?</w:t>
            </w:r>
          </w:p>
        </w:tc>
        <w:tc>
          <w:tcPr>
            <w:tcW w:w="6321" w:type="dxa"/>
          </w:tcPr>
          <w:p w:rsidR="0045136E" w:rsidRPr="006506F5" w:rsidRDefault="006506F5" w:rsidP="000E0DF5">
            <w:pPr>
              <w:rPr>
                <w:rFonts w:ascii="SassoonCRInfant" w:hAnsi="SassoonCRInfant"/>
                <w:sz w:val="24"/>
                <w:szCs w:val="24"/>
              </w:rPr>
            </w:pPr>
            <w:r w:rsidRPr="006506F5">
              <w:rPr>
                <w:rFonts w:ascii="SassoonCRInfant" w:hAnsi="SassoonCRInfant"/>
                <w:sz w:val="24"/>
                <w:szCs w:val="24"/>
              </w:rPr>
              <w:t xml:space="preserve">Discuss </w:t>
            </w:r>
            <w:r w:rsidR="009F5513">
              <w:rPr>
                <w:rFonts w:ascii="SassoonCRInfant" w:hAnsi="SassoonCRInfant"/>
                <w:sz w:val="24"/>
                <w:szCs w:val="24"/>
              </w:rPr>
              <w:t>groups you and your child are part of. How do you show you belong to these groups or communities? Do you have any special family traditions? Which ceremonies or services have you attended at a church? (E.g. Weddings, Christenings, Baptisms)</w:t>
            </w:r>
          </w:p>
        </w:tc>
      </w:tr>
      <w:tr w:rsidR="00901CB6" w:rsidRPr="00AE4183" w:rsidTr="00F91151">
        <w:trPr>
          <w:trHeight w:val="1779"/>
        </w:trPr>
        <w:tc>
          <w:tcPr>
            <w:tcW w:w="3397" w:type="dxa"/>
          </w:tcPr>
          <w:p w:rsidR="0045136E" w:rsidRPr="00AE4183" w:rsidRDefault="0045136E" w:rsidP="0045136E">
            <w:pPr>
              <w:rPr>
                <w:rFonts w:ascii="SassoonCRInfant" w:hAnsi="SassoonCRInfant"/>
                <w:sz w:val="28"/>
                <w:szCs w:val="28"/>
              </w:rPr>
            </w:pPr>
            <w:r w:rsidRPr="00AE4183">
              <w:rPr>
                <w:rFonts w:ascii="SassoonCRInfant" w:hAnsi="SassoonCRInfant"/>
                <w:sz w:val="28"/>
                <w:szCs w:val="28"/>
              </w:rPr>
              <w:t>PSHE</w:t>
            </w:r>
          </w:p>
          <w:p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58240" behindDoc="0" locked="0" layoutInCell="1" allowOverlap="1">
                  <wp:simplePos x="0" y="0"/>
                  <wp:positionH relativeFrom="column">
                    <wp:posOffset>-4299</wp:posOffset>
                  </wp:positionH>
                  <wp:positionV relativeFrom="paragraph">
                    <wp:posOffset>7089</wp:posOffset>
                  </wp:positionV>
                  <wp:extent cx="839449" cy="839449"/>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sh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9449" cy="839449"/>
                          </a:xfrm>
                          <a:prstGeom prst="rect">
                            <a:avLst/>
                          </a:prstGeom>
                        </pic:spPr>
                      </pic:pic>
                    </a:graphicData>
                  </a:graphic>
                  <wp14:sizeRelH relativeFrom="page">
                    <wp14:pctWidth>0</wp14:pctWidth>
                  </wp14:sizeRelH>
                  <wp14:sizeRelV relativeFrom="page">
                    <wp14:pctHeight>0</wp14:pctHeight>
                  </wp14:sizeRelV>
                </wp:anchor>
              </w:drawing>
            </w:r>
          </w:p>
        </w:tc>
        <w:tc>
          <w:tcPr>
            <w:tcW w:w="5670" w:type="dxa"/>
          </w:tcPr>
          <w:p w:rsidR="003D4676" w:rsidRPr="00EA03BB" w:rsidRDefault="009F5513" w:rsidP="0045136E">
            <w:pPr>
              <w:rPr>
                <w:rFonts w:ascii="SassoonCRInfant" w:hAnsi="SassoonCRInfant"/>
                <w:sz w:val="24"/>
                <w:szCs w:val="24"/>
              </w:rPr>
            </w:pPr>
            <w:r w:rsidRPr="00EA03BB">
              <w:rPr>
                <w:rFonts w:ascii="SassoonCRInfant" w:hAnsi="SassoonCRInfant"/>
                <w:sz w:val="24"/>
                <w:szCs w:val="24"/>
              </w:rPr>
              <w:t xml:space="preserve">We will have Circle times to deal with any issues arising in class and </w:t>
            </w:r>
            <w:r w:rsidR="00EA03BB" w:rsidRPr="00EA03BB">
              <w:rPr>
                <w:rFonts w:ascii="SassoonCRInfant" w:hAnsi="SassoonCRInfant"/>
                <w:sz w:val="24"/>
                <w:szCs w:val="24"/>
              </w:rPr>
              <w:t>regular opportunities for Show and Tell to explore children’s interests.</w:t>
            </w:r>
          </w:p>
        </w:tc>
        <w:tc>
          <w:tcPr>
            <w:tcW w:w="6321" w:type="dxa"/>
          </w:tcPr>
          <w:p w:rsidR="0045136E" w:rsidRPr="00F91151" w:rsidRDefault="00EA03BB" w:rsidP="00AC23DD">
            <w:pPr>
              <w:rPr>
                <w:rFonts w:ascii="SassoonCRInfant" w:hAnsi="SassoonCRInfant"/>
                <w:sz w:val="24"/>
                <w:szCs w:val="24"/>
              </w:rPr>
            </w:pPr>
            <w:r>
              <w:rPr>
                <w:rFonts w:ascii="SassoonCRInfant" w:hAnsi="SassoonCRInfant"/>
                <w:sz w:val="24"/>
                <w:szCs w:val="24"/>
              </w:rPr>
              <w:t>Talk about how to be a good friend. What does friendship look like? How can we include others in our friendship circles?</w:t>
            </w:r>
          </w:p>
        </w:tc>
      </w:tr>
      <w:tr w:rsidR="00F91151" w:rsidRPr="00AE4183" w:rsidTr="00F91151">
        <w:trPr>
          <w:trHeight w:val="1779"/>
        </w:trPr>
        <w:tc>
          <w:tcPr>
            <w:tcW w:w="3397" w:type="dxa"/>
          </w:tcPr>
          <w:p w:rsidR="00F91151" w:rsidRPr="00AE4183" w:rsidRDefault="009F5513" w:rsidP="0045136E">
            <w:pPr>
              <w:rPr>
                <w:rFonts w:ascii="SassoonCRInfant" w:hAnsi="SassoonCRInfant"/>
                <w:sz w:val="28"/>
                <w:szCs w:val="28"/>
              </w:rPr>
            </w:pPr>
            <w:r>
              <w:rPr>
                <w:rFonts w:ascii="SassoonCRInfant" w:hAnsi="SassoonCRInfant"/>
                <w:sz w:val="28"/>
                <w:szCs w:val="28"/>
              </w:rPr>
              <w:t>PE</w:t>
            </w:r>
          </w:p>
        </w:tc>
        <w:tc>
          <w:tcPr>
            <w:tcW w:w="5670" w:type="dxa"/>
          </w:tcPr>
          <w:p w:rsidR="00F91151" w:rsidRPr="00F91151" w:rsidRDefault="00EA03BB" w:rsidP="0045136E">
            <w:pPr>
              <w:rPr>
                <w:rFonts w:ascii="SassoonCRInfant" w:hAnsi="SassoonCRInfant"/>
                <w:sz w:val="24"/>
                <w:szCs w:val="24"/>
              </w:rPr>
            </w:pPr>
            <w:r>
              <w:rPr>
                <w:rFonts w:ascii="SassoonCRInfant" w:hAnsi="SassoonCRInfant"/>
                <w:sz w:val="24"/>
                <w:szCs w:val="24"/>
              </w:rPr>
              <w:t>We will be exploring The Great Fire of London through dance and movement. Every afternoon there will be active play, with equipment such as hoops, balls and skipping ropes available.</w:t>
            </w:r>
          </w:p>
        </w:tc>
        <w:tc>
          <w:tcPr>
            <w:tcW w:w="6321" w:type="dxa"/>
          </w:tcPr>
          <w:p w:rsidR="00F91151" w:rsidRPr="00F91151" w:rsidRDefault="00EA03BB" w:rsidP="00AC23DD">
            <w:pPr>
              <w:rPr>
                <w:rFonts w:ascii="SassoonCRInfant" w:hAnsi="SassoonCRInfant"/>
                <w:sz w:val="24"/>
                <w:szCs w:val="24"/>
              </w:rPr>
            </w:pPr>
            <w:r>
              <w:rPr>
                <w:rFonts w:ascii="SassoonCRInfant" w:hAnsi="SassoonCRInfant"/>
                <w:sz w:val="24"/>
                <w:szCs w:val="24"/>
              </w:rPr>
              <w:t>Watch some contemporary dance together. How do the dancers tell stories? How do they work together or individually?</w:t>
            </w:r>
          </w:p>
        </w:tc>
      </w:tr>
      <w:tr w:rsidR="00107AEE" w:rsidRPr="00AE4183" w:rsidTr="00F91151">
        <w:trPr>
          <w:trHeight w:val="1779"/>
        </w:trPr>
        <w:tc>
          <w:tcPr>
            <w:tcW w:w="3397" w:type="dxa"/>
          </w:tcPr>
          <w:p w:rsidR="00107AEE" w:rsidRDefault="00107AEE" w:rsidP="0045136E">
            <w:pPr>
              <w:rPr>
                <w:rFonts w:ascii="SassoonCRInfant" w:hAnsi="SassoonCRInfant"/>
                <w:sz w:val="28"/>
                <w:szCs w:val="28"/>
              </w:rPr>
            </w:pPr>
            <w:r>
              <w:rPr>
                <w:rFonts w:ascii="SassoonCRInfant" w:hAnsi="SassoonCRInfant"/>
                <w:sz w:val="28"/>
                <w:szCs w:val="28"/>
              </w:rPr>
              <w:lastRenderedPageBreak/>
              <w:t>SCIENCE</w:t>
            </w:r>
          </w:p>
          <w:p w:rsidR="00107AEE" w:rsidRDefault="00107AEE" w:rsidP="0045136E">
            <w:pPr>
              <w:rPr>
                <w:rFonts w:ascii="SassoonCRInfant" w:hAnsi="SassoonCRInfant"/>
                <w:sz w:val="28"/>
                <w:szCs w:val="28"/>
              </w:rPr>
            </w:pPr>
            <w:r>
              <w:rPr>
                <w:rFonts w:ascii="SassoonCRInfant" w:hAnsi="SassoonCRInfant"/>
                <w:noProof/>
                <w:sz w:val="28"/>
                <w:szCs w:val="28"/>
                <w:lang w:eastAsia="en-GB"/>
              </w:rPr>
              <w:drawing>
                <wp:inline distT="0" distB="0" distL="0" distR="0">
                  <wp:extent cx="57848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tist.jpg"/>
                          <pic:cNvPicPr/>
                        </pic:nvPicPr>
                        <pic:blipFill>
                          <a:blip r:embed="rId12">
                            <a:extLst>
                              <a:ext uri="{28A0092B-C50C-407E-A947-70E740481C1C}">
                                <a14:useLocalDpi xmlns:a14="http://schemas.microsoft.com/office/drawing/2010/main" val="0"/>
                              </a:ext>
                            </a:extLst>
                          </a:blip>
                          <a:stretch>
                            <a:fillRect/>
                          </a:stretch>
                        </pic:blipFill>
                        <pic:spPr>
                          <a:xfrm>
                            <a:off x="0" y="0"/>
                            <a:ext cx="581081" cy="746290"/>
                          </a:xfrm>
                          <a:prstGeom prst="rect">
                            <a:avLst/>
                          </a:prstGeom>
                        </pic:spPr>
                      </pic:pic>
                    </a:graphicData>
                  </a:graphic>
                </wp:inline>
              </w:drawing>
            </w:r>
          </w:p>
        </w:tc>
        <w:tc>
          <w:tcPr>
            <w:tcW w:w="5670" w:type="dxa"/>
          </w:tcPr>
          <w:p w:rsidR="00107AEE" w:rsidRDefault="00107AEE" w:rsidP="0045136E">
            <w:pPr>
              <w:rPr>
                <w:rFonts w:ascii="SassoonCRInfant" w:hAnsi="SassoonCRInfant"/>
                <w:sz w:val="24"/>
                <w:szCs w:val="24"/>
              </w:rPr>
            </w:pPr>
            <w:r>
              <w:rPr>
                <w:rFonts w:ascii="SassoonCRInfant" w:hAnsi="SassoonCRInfant"/>
                <w:sz w:val="24"/>
                <w:szCs w:val="24"/>
              </w:rPr>
              <w:t>We will be learning about materials and their properties. We will think about why particular materials are chosen for different purposes and explain why some materials would not be a good choice. We will begin to learn about how water can change state, from liquid to solid or gas by freezing or boiling and how it can change back.</w:t>
            </w:r>
          </w:p>
        </w:tc>
        <w:tc>
          <w:tcPr>
            <w:tcW w:w="6321" w:type="dxa"/>
          </w:tcPr>
          <w:p w:rsidR="00107AEE" w:rsidRDefault="00107AEE" w:rsidP="00AC23DD">
            <w:pPr>
              <w:rPr>
                <w:rFonts w:ascii="SassoonCRInfant" w:hAnsi="SassoonCRInfant"/>
                <w:sz w:val="24"/>
                <w:szCs w:val="24"/>
              </w:rPr>
            </w:pPr>
            <w:r>
              <w:rPr>
                <w:rFonts w:ascii="SassoonCRInfant" w:hAnsi="SassoonCRInfant"/>
                <w:sz w:val="24"/>
                <w:szCs w:val="24"/>
              </w:rPr>
              <w:t>Identify materials around the house. Can you think of adjectives (describing words)? Talk about silly materials, e.g. What would happen if a window was made of chocolate or a chair was made of glass?</w:t>
            </w:r>
          </w:p>
        </w:tc>
      </w:tr>
    </w:tbl>
    <w:p w:rsidR="00C61BBB" w:rsidRDefault="00C61BBB" w:rsidP="00E42327">
      <w:pPr>
        <w:jc w:val="center"/>
        <w:rPr>
          <w:rFonts w:ascii="SassoonCRInfant" w:hAnsi="SassoonCRInfant"/>
          <w:b/>
          <w:sz w:val="28"/>
          <w:szCs w:val="28"/>
          <w:u w:val="single"/>
        </w:rPr>
      </w:pPr>
    </w:p>
    <w:p w:rsidR="00AE4183" w:rsidRDefault="00AE4183" w:rsidP="00E42327">
      <w:pPr>
        <w:jc w:val="center"/>
        <w:rPr>
          <w:rFonts w:ascii="SassoonCRInfant" w:hAnsi="SassoonCRInfant"/>
          <w:b/>
          <w:sz w:val="28"/>
          <w:szCs w:val="28"/>
          <w:u w:val="single"/>
        </w:rPr>
      </w:pPr>
    </w:p>
    <w:p w:rsidR="00AE4183" w:rsidRPr="00AE4183" w:rsidRDefault="00AE4183" w:rsidP="00ED0F6B">
      <w:pPr>
        <w:rPr>
          <w:rFonts w:ascii="SassoonCRInfant" w:hAnsi="SassoonCRInfant"/>
          <w:b/>
          <w:sz w:val="28"/>
          <w:szCs w:val="28"/>
          <w:u w:val="single"/>
        </w:rPr>
      </w:pPr>
    </w:p>
    <w:sectPr w:rsidR="00AE4183" w:rsidRPr="00AE4183" w:rsidSect="00C61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CRInfant">
    <w:altName w:val="Calibri"/>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894"/>
    <w:multiLevelType w:val="hybridMultilevel"/>
    <w:tmpl w:val="C754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E"/>
    <w:rsid w:val="000C1CC7"/>
    <w:rsid w:val="000E0DF5"/>
    <w:rsid w:val="00107AEE"/>
    <w:rsid w:val="00130309"/>
    <w:rsid w:val="00152A12"/>
    <w:rsid w:val="0015300D"/>
    <w:rsid w:val="001B4708"/>
    <w:rsid w:val="002E52C1"/>
    <w:rsid w:val="003D4676"/>
    <w:rsid w:val="0045136E"/>
    <w:rsid w:val="0047019D"/>
    <w:rsid w:val="00480EEC"/>
    <w:rsid w:val="0063619F"/>
    <w:rsid w:val="006506F5"/>
    <w:rsid w:val="00651085"/>
    <w:rsid w:val="0066450A"/>
    <w:rsid w:val="0068752D"/>
    <w:rsid w:val="006D0B74"/>
    <w:rsid w:val="007A79EE"/>
    <w:rsid w:val="007E0FA0"/>
    <w:rsid w:val="00834F70"/>
    <w:rsid w:val="00901CB6"/>
    <w:rsid w:val="00957F93"/>
    <w:rsid w:val="009D7C1F"/>
    <w:rsid w:val="009F5513"/>
    <w:rsid w:val="00A055C2"/>
    <w:rsid w:val="00AC23DD"/>
    <w:rsid w:val="00AE4183"/>
    <w:rsid w:val="00B10108"/>
    <w:rsid w:val="00B15E34"/>
    <w:rsid w:val="00B363CD"/>
    <w:rsid w:val="00C1069C"/>
    <w:rsid w:val="00C20282"/>
    <w:rsid w:val="00C467D1"/>
    <w:rsid w:val="00C5672E"/>
    <w:rsid w:val="00C61BBB"/>
    <w:rsid w:val="00C950BD"/>
    <w:rsid w:val="00CE19B8"/>
    <w:rsid w:val="00DA2E4C"/>
    <w:rsid w:val="00DD42CB"/>
    <w:rsid w:val="00E42327"/>
    <w:rsid w:val="00EA03BB"/>
    <w:rsid w:val="00ED0F6B"/>
    <w:rsid w:val="00F05630"/>
    <w:rsid w:val="00F51B19"/>
    <w:rsid w:val="00F9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3D40"/>
  <w15:chartTrackingRefBased/>
  <w15:docId w15:val="{43A727D2-EA73-4B3E-9888-83619D2B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34"/>
    <w:pPr>
      <w:ind w:left="720"/>
      <w:contextualSpacing/>
    </w:pPr>
  </w:style>
  <w:style w:type="paragraph" w:styleId="BalloonText">
    <w:name w:val="Balloon Text"/>
    <w:basedOn w:val="Normal"/>
    <w:link w:val="BalloonTextChar"/>
    <w:uiPriority w:val="99"/>
    <w:semiHidden/>
    <w:unhideWhenUsed/>
    <w:rsid w:val="0090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6"/>
    <w:rPr>
      <w:rFonts w:ascii="Segoe UI" w:hAnsi="Segoe UI" w:cs="Segoe UI"/>
      <w:sz w:val="18"/>
      <w:szCs w:val="18"/>
    </w:rPr>
  </w:style>
  <w:style w:type="character" w:styleId="Hyperlink">
    <w:name w:val="Hyperlink"/>
    <w:basedOn w:val="DefaultParagraphFont"/>
    <w:uiPriority w:val="99"/>
    <w:unhideWhenUsed/>
    <w:rsid w:val="002E52C1"/>
    <w:rPr>
      <w:color w:val="0563C1" w:themeColor="hyperlink"/>
      <w:u w:val="single"/>
    </w:rPr>
  </w:style>
  <w:style w:type="character" w:customStyle="1" w:styleId="UnresolvedMention">
    <w:name w:val="Unresolved Mention"/>
    <w:basedOn w:val="DefaultParagraphFont"/>
    <w:uiPriority w:val="99"/>
    <w:semiHidden/>
    <w:unhideWhenUsed/>
    <w:rsid w:val="002E5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Sampford Primary School</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Barrett</dc:creator>
  <cp:keywords/>
  <dc:description/>
  <cp:lastModifiedBy>Jo Cox</cp:lastModifiedBy>
  <cp:revision>3</cp:revision>
  <cp:lastPrinted>2018-01-12T11:45:00Z</cp:lastPrinted>
  <dcterms:created xsi:type="dcterms:W3CDTF">2018-01-11T21:32:00Z</dcterms:created>
  <dcterms:modified xsi:type="dcterms:W3CDTF">2018-01-12T11:45:00Z</dcterms:modified>
</cp:coreProperties>
</file>