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A4" w:rsidRDefault="001275A4"/>
    <w:tbl>
      <w:tblPr>
        <w:tblStyle w:val="TableGrid"/>
        <w:tblW w:w="10578" w:type="dxa"/>
        <w:tblInd w:w="-445" w:type="dxa"/>
        <w:tblLook w:val="04A0" w:firstRow="1" w:lastRow="0" w:firstColumn="1" w:lastColumn="0" w:noHBand="0" w:noVBand="1"/>
      </w:tblPr>
      <w:tblGrid>
        <w:gridCol w:w="10578"/>
      </w:tblGrid>
      <w:tr w:rsidR="001275A4">
        <w:trPr>
          <w:trHeight w:val="1718"/>
        </w:trPr>
        <w:tc>
          <w:tcPr>
            <w:tcW w:w="10578" w:type="dxa"/>
            <w:shd w:val="clear" w:color="auto" w:fill="0070C0"/>
          </w:tcPr>
          <w:p w:rsidR="00622862" w:rsidRDefault="00622862" w:rsidP="00622862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1275A4" w:rsidRDefault="001275A4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86" w:tblpY="166"/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1275A4">
        <w:tc>
          <w:tcPr>
            <w:tcW w:w="6062" w:type="dxa"/>
          </w:tcPr>
          <w:p w:rsidR="001275A4" w:rsidRDefault="009558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Statement: </w:t>
            </w:r>
          </w:p>
        </w:tc>
        <w:tc>
          <w:tcPr>
            <w:tcW w:w="4536" w:type="dxa"/>
          </w:tcPr>
          <w:p w:rsidR="001275A4" w:rsidRDefault="009558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Accessibility plan</w:t>
            </w:r>
          </w:p>
        </w:tc>
      </w:tr>
      <w:tr w:rsidR="001275A4">
        <w:tc>
          <w:tcPr>
            <w:tcW w:w="6062" w:type="dxa"/>
          </w:tcPr>
          <w:p w:rsidR="001275A4" w:rsidRDefault="009558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statement was approved:</w:t>
            </w:r>
          </w:p>
        </w:tc>
        <w:tc>
          <w:tcPr>
            <w:tcW w:w="4536" w:type="dxa"/>
          </w:tcPr>
          <w:p w:rsidR="001275A4" w:rsidRDefault="00944E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 2018</w:t>
            </w:r>
          </w:p>
        </w:tc>
      </w:tr>
      <w:tr w:rsidR="001275A4">
        <w:tc>
          <w:tcPr>
            <w:tcW w:w="6062" w:type="dxa"/>
          </w:tcPr>
          <w:p w:rsidR="001275A4" w:rsidRDefault="009558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statement will be reviewed:</w:t>
            </w:r>
          </w:p>
        </w:tc>
        <w:tc>
          <w:tcPr>
            <w:tcW w:w="4536" w:type="dxa"/>
          </w:tcPr>
          <w:p w:rsidR="001275A4" w:rsidRDefault="00944E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March 2020</w:t>
            </w:r>
          </w:p>
        </w:tc>
      </w:tr>
    </w:tbl>
    <w:p w:rsidR="001275A4" w:rsidRDefault="001275A4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1275A4" w:rsidRDefault="001275A4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1275A4" w:rsidRDefault="001275A4">
      <w:pPr>
        <w:rPr>
          <w:rFonts w:ascii="Arial" w:hAnsi="Arial" w:cs="Arial"/>
          <w:sz w:val="24"/>
          <w:szCs w:val="24"/>
        </w:rPr>
      </w:pP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BodyText"/>
        <w:ind w:right="250"/>
      </w:pPr>
      <w:r>
        <w:t>This Accessibility Plan is drawn up in compliance with current legislation</w:t>
      </w:r>
      <w:r>
        <w:rPr>
          <w:spacing w:val="-25"/>
        </w:rPr>
        <w:t xml:space="preserve"> </w:t>
      </w:r>
      <w:r>
        <w:t>and requirements as specified in Schedule 10, relating to Disability, of the Equality</w:t>
      </w:r>
      <w:r>
        <w:rPr>
          <w:spacing w:val="-33"/>
        </w:rPr>
        <w:t xml:space="preserve"> </w:t>
      </w:r>
      <w:r>
        <w:t>Act 2010. School Governors are accountable for ensuring the implementation,</w:t>
      </w:r>
      <w:r>
        <w:rPr>
          <w:spacing w:val="-33"/>
        </w:rPr>
        <w:t xml:space="preserve"> </w:t>
      </w:r>
      <w:r>
        <w:t>review and reporting of progress of the Accessibility Plan over a prescribed</w:t>
      </w:r>
      <w:r>
        <w:rPr>
          <w:spacing w:val="-23"/>
        </w:rPr>
        <w:t xml:space="preserve"> </w:t>
      </w:r>
      <w:r>
        <w:t>period.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BodyText"/>
        <w:ind w:right="162"/>
        <w:rPr>
          <w:rFonts w:cs="Arial"/>
        </w:rPr>
      </w:pPr>
      <w:r>
        <w:t>The Equality Act 2010 replaced all existing equality legislation, including the</w:t>
      </w:r>
      <w:r>
        <w:rPr>
          <w:spacing w:val="-32"/>
        </w:rPr>
        <w:t xml:space="preserve"> </w:t>
      </w:r>
      <w:r>
        <w:t xml:space="preserve">Disability Discrimination Act. The effect of the law is </w:t>
      </w:r>
      <w:r>
        <w:rPr>
          <w:spacing w:val="-3"/>
        </w:rPr>
        <w:t xml:space="preserve">the </w:t>
      </w:r>
      <w:r>
        <w:t>same as in the past, meaning</w:t>
      </w:r>
      <w:r>
        <w:rPr>
          <w:spacing w:val="-25"/>
        </w:rPr>
        <w:t xml:space="preserve"> </w:t>
      </w:r>
      <w:r>
        <w:t xml:space="preserve">that </w:t>
      </w:r>
      <w:r>
        <w:rPr>
          <w:rFonts w:cs="Arial"/>
        </w:rPr>
        <w:t>“schools cannot unlawfu</w:t>
      </w:r>
      <w:r>
        <w:t>lly discriminate against pupils because of sex, race,</w:t>
      </w:r>
      <w:r>
        <w:rPr>
          <w:spacing w:val="-24"/>
        </w:rPr>
        <w:t xml:space="preserve"> </w:t>
      </w:r>
      <w:r>
        <w:rPr>
          <w:rFonts w:cs="Arial"/>
        </w:rPr>
        <w:t>disability,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religion or belief and sexual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orientation”.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BodyText"/>
      </w:pPr>
      <w:r>
        <w:t>According to the Equality Act 2010 a person has a disability</w:t>
      </w:r>
      <w:r>
        <w:rPr>
          <w:spacing w:val="-24"/>
        </w:rPr>
        <w:t xml:space="preserve"> </w:t>
      </w:r>
      <w:r>
        <w:t>if: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ListParagraph"/>
        <w:numPr>
          <w:ilvl w:val="0"/>
          <w:numId w:val="3"/>
        </w:numPr>
        <w:tabs>
          <w:tab w:val="left" w:pos="85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 or she has a physical or mental impairment,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impairment has a substantial and long-term adverse effect on his 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 xml:space="preserve">her ability </w:t>
      </w:r>
      <w:r>
        <w:rPr>
          <w:rFonts w:ascii="Arial"/>
          <w:spacing w:val="-3"/>
          <w:sz w:val="24"/>
        </w:rPr>
        <w:t xml:space="preserve">to </w:t>
      </w:r>
      <w:r>
        <w:rPr>
          <w:rFonts w:ascii="Arial"/>
          <w:sz w:val="24"/>
        </w:rPr>
        <w:t>carry out normal day-to-day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1275A4" w:rsidRDefault="001275A4">
      <w:pPr>
        <w:spacing w:before="9"/>
        <w:rPr>
          <w:rFonts w:ascii="Arial" w:eastAsia="Arial" w:hAnsi="Arial" w:cs="Arial"/>
          <w:sz w:val="23"/>
          <w:szCs w:val="23"/>
        </w:rPr>
      </w:pPr>
    </w:p>
    <w:p w:rsidR="001275A4" w:rsidRDefault="00955863">
      <w:pPr>
        <w:pStyle w:val="BodyText"/>
        <w:ind w:right="185"/>
      </w:pPr>
      <w:r>
        <w:rPr>
          <w:rFonts w:cs="Arial"/>
        </w:rPr>
        <w:t>The Accessibility Plan is structured to complement and support the school’s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 xml:space="preserve">Equality </w:t>
      </w:r>
      <w:r>
        <w:t xml:space="preserve">Objectives, and will similarly be published on the school website. </w:t>
      </w:r>
      <w:r>
        <w:rPr>
          <w:spacing w:val="4"/>
        </w:rPr>
        <w:t xml:space="preserve">We </w:t>
      </w:r>
      <w:r>
        <w:t>understand</w:t>
      </w:r>
      <w:r>
        <w:rPr>
          <w:spacing w:val="-36"/>
        </w:rPr>
        <w:t xml:space="preserve"> </w:t>
      </w:r>
      <w:r>
        <w:t xml:space="preserve">that the </w:t>
      </w:r>
      <w:r>
        <w:rPr>
          <w:rFonts w:cs="Arial"/>
        </w:rPr>
        <w:t>Local Authority will monitor the school’s activity under the Equality Act 2010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 xml:space="preserve">(and </w:t>
      </w:r>
      <w:r>
        <w:t>in particular Schedule 10 regarding Accessibility) and will advise upon</w:t>
      </w:r>
      <w:r>
        <w:rPr>
          <w:spacing w:val="12"/>
        </w:rPr>
        <w:t xml:space="preserve"> </w:t>
      </w:r>
      <w:r>
        <w:t>the compliance with that</w:t>
      </w:r>
      <w:r>
        <w:rPr>
          <w:spacing w:val="-5"/>
        </w:rPr>
        <w:t xml:space="preserve"> </w:t>
      </w:r>
      <w:r>
        <w:t>duty.</w:t>
      </w:r>
    </w:p>
    <w:p w:rsidR="001275A4" w:rsidRDefault="001275A4">
      <w:pPr>
        <w:spacing w:before="7"/>
        <w:rPr>
          <w:rFonts w:ascii="Arial" w:eastAsia="Arial" w:hAnsi="Arial" w:cs="Arial"/>
          <w:sz w:val="23"/>
          <w:szCs w:val="23"/>
        </w:rPr>
      </w:pPr>
    </w:p>
    <w:p w:rsidR="001275A4" w:rsidRDefault="001275A4">
      <w:pPr>
        <w:pStyle w:val="Heading2"/>
        <w:ind w:left="136"/>
        <w:rPr>
          <w:u w:val="thick" w:color="000000"/>
        </w:rPr>
      </w:pPr>
    </w:p>
    <w:p w:rsidR="001275A4" w:rsidRDefault="001275A4">
      <w:pPr>
        <w:pStyle w:val="Heading2"/>
        <w:ind w:left="136"/>
        <w:rPr>
          <w:u w:val="thick" w:color="000000"/>
        </w:rPr>
      </w:pPr>
    </w:p>
    <w:p w:rsidR="001275A4" w:rsidRDefault="001275A4">
      <w:pPr>
        <w:pStyle w:val="Heading2"/>
        <w:ind w:left="136"/>
        <w:rPr>
          <w:u w:val="thick" w:color="000000"/>
        </w:rPr>
      </w:pPr>
    </w:p>
    <w:p w:rsidR="00955863" w:rsidRDefault="00955863">
      <w:pPr>
        <w:pStyle w:val="Heading2"/>
        <w:ind w:left="136"/>
        <w:rPr>
          <w:u w:val="thick" w:color="000000"/>
        </w:rPr>
      </w:pPr>
    </w:p>
    <w:p w:rsidR="001275A4" w:rsidRDefault="00955863">
      <w:pPr>
        <w:pStyle w:val="Heading2"/>
        <w:ind w:left="136"/>
        <w:rPr>
          <w:b w:val="0"/>
          <w:bCs w:val="0"/>
        </w:rPr>
      </w:pPr>
      <w:r>
        <w:rPr>
          <w:u w:val="thick" w:color="000000"/>
        </w:rPr>
        <w:t>Objectives</w:t>
      </w:r>
    </w:p>
    <w:p w:rsidR="001275A4" w:rsidRDefault="001275A4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>
      <w:pPr>
        <w:pStyle w:val="BodyText"/>
        <w:ind w:right="250"/>
      </w:pPr>
      <w:r>
        <w:t xml:space="preserve">The </w:t>
      </w:r>
      <w:proofErr w:type="spellStart"/>
      <w:r w:rsidR="00944E06">
        <w:t>Sampford</w:t>
      </w:r>
      <w:proofErr w:type="spellEnd"/>
      <w:r w:rsidR="00944E06">
        <w:t xml:space="preserve"> </w:t>
      </w:r>
      <w:proofErr w:type="spellStart"/>
      <w:r w:rsidR="00944E06">
        <w:t>Peverell</w:t>
      </w:r>
      <w:proofErr w:type="spellEnd"/>
      <w:r w:rsidR="00944E06">
        <w:t xml:space="preserve"> Primary </w:t>
      </w:r>
      <w:proofErr w:type="spellStart"/>
      <w:r w:rsidR="00944E06">
        <w:t>CofE</w:t>
      </w:r>
      <w:proofErr w:type="spellEnd"/>
      <w:r w:rsidR="00944E06">
        <w:t xml:space="preserve"> School</w:t>
      </w:r>
      <w:r>
        <w:t xml:space="preserve"> Accessibility Plan shows how access is to</w:t>
      </w:r>
      <w:r>
        <w:rPr>
          <w:spacing w:val="-13"/>
        </w:rPr>
        <w:t xml:space="preserve"> </w:t>
      </w:r>
      <w:r w:rsidR="00622862">
        <w:t>be improved</w:t>
      </w:r>
      <w:r>
        <w:t xml:space="preserve"> </w:t>
      </w:r>
      <w:r w:rsidR="00944E06">
        <w:t xml:space="preserve">for </w:t>
      </w:r>
      <w:r>
        <w:t>pupils, staff and visitors to the school within a given</w:t>
      </w:r>
      <w:r>
        <w:rPr>
          <w:spacing w:val="-39"/>
        </w:rPr>
        <w:t xml:space="preserve"> </w:t>
      </w:r>
      <w:r>
        <w:t>time</w:t>
      </w:r>
      <w:r w:rsidR="00944E06">
        <w:t xml:space="preserve"> </w:t>
      </w:r>
      <w:r>
        <w:t>frame and anticipating the need to make reasonable adjustments to accommodate</w:t>
      </w:r>
      <w:r>
        <w:rPr>
          <w:spacing w:val="-25"/>
        </w:rPr>
        <w:t xml:space="preserve"> </w:t>
      </w:r>
      <w:r>
        <w:t>their needs where</w:t>
      </w:r>
      <w:r>
        <w:rPr>
          <w:spacing w:val="-6"/>
        </w:rPr>
        <w:t xml:space="preserve"> </w:t>
      </w:r>
      <w:r>
        <w:t>practicable.</w:t>
      </w:r>
      <w:r>
        <w:rPr>
          <w:rFonts w:ascii="Cambria"/>
          <w:position w:val="-21"/>
          <w:sz w:val="40"/>
        </w:rPr>
        <w:tab/>
      </w:r>
    </w:p>
    <w:p w:rsidR="001275A4" w:rsidRDefault="001275A4">
      <w:pPr>
        <w:pStyle w:val="BodyText"/>
        <w:spacing w:before="50"/>
      </w:pPr>
    </w:p>
    <w:p w:rsidR="001275A4" w:rsidRDefault="00955863">
      <w:pPr>
        <w:pStyle w:val="BodyText"/>
        <w:spacing w:before="50"/>
      </w:pPr>
      <w:r>
        <w:t>The Accessibility Plan contains relevant and timely actions</w:t>
      </w:r>
      <w:r>
        <w:rPr>
          <w:spacing w:val="-15"/>
        </w:rPr>
        <w:t xml:space="preserve"> </w:t>
      </w:r>
      <w:proofErr w:type="gramStart"/>
      <w:r>
        <w:t>to:-</w:t>
      </w:r>
      <w:proofErr w:type="gramEnd"/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Pr="00622862" w:rsidRDefault="00955863" w:rsidP="00622862">
      <w:pPr>
        <w:tabs>
          <w:tab w:val="left" w:pos="857"/>
        </w:tabs>
        <w:ind w:right="652"/>
        <w:rPr>
          <w:rFonts w:ascii="Arial" w:eastAsia="Arial" w:hAnsi="Arial" w:cs="Arial"/>
          <w:sz w:val="24"/>
          <w:szCs w:val="24"/>
        </w:rPr>
      </w:pPr>
      <w:r w:rsidRPr="00622862">
        <w:rPr>
          <w:rFonts w:ascii="Arial" w:eastAsia="Arial" w:hAnsi="Arial" w:cs="Arial"/>
          <w:sz w:val="24"/>
          <w:szCs w:val="24"/>
        </w:rPr>
        <w:t>Improve and maintain access to the physical environment of the</w:t>
      </w:r>
      <w:r w:rsidRPr="0062286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622862">
        <w:rPr>
          <w:rFonts w:ascii="Arial" w:eastAsia="Arial" w:hAnsi="Arial" w:cs="Arial"/>
          <w:sz w:val="24"/>
          <w:szCs w:val="24"/>
        </w:rPr>
        <w:t xml:space="preserve">school and/or to </w:t>
      </w:r>
      <w:r w:rsidR="00622862">
        <w:rPr>
          <w:rFonts w:ascii="Arial" w:eastAsia="Arial" w:hAnsi="Arial" w:cs="Arial"/>
          <w:sz w:val="24"/>
          <w:szCs w:val="24"/>
        </w:rPr>
        <w:lastRenderedPageBreak/>
        <w:t xml:space="preserve">the curriculum and to make </w:t>
      </w:r>
      <w:r w:rsidR="00622862">
        <w:rPr>
          <w:rFonts w:ascii="Arial"/>
          <w:sz w:val="24"/>
        </w:rPr>
        <w:t>i</w:t>
      </w:r>
      <w:r w:rsidRPr="00622862">
        <w:rPr>
          <w:rFonts w:ascii="Arial"/>
          <w:sz w:val="24"/>
        </w:rPr>
        <w:t>mprove</w:t>
      </w:r>
      <w:r w:rsidR="00622862">
        <w:rPr>
          <w:rFonts w:ascii="Arial"/>
          <w:sz w:val="24"/>
        </w:rPr>
        <w:t>ments</w:t>
      </w:r>
      <w:r w:rsidRPr="00622862">
        <w:rPr>
          <w:rFonts w:ascii="Arial"/>
          <w:sz w:val="24"/>
        </w:rPr>
        <w:t xml:space="preserve"> the</w:t>
      </w:r>
      <w:r w:rsidR="00622862">
        <w:rPr>
          <w:rFonts w:ascii="Arial"/>
          <w:sz w:val="24"/>
        </w:rPr>
        <w:t xml:space="preserve"> delivery of written communications.</w:t>
      </w:r>
      <w:r w:rsidRPr="00622862">
        <w:rPr>
          <w:rFonts w:ascii="Arial"/>
          <w:sz w:val="24"/>
        </w:rPr>
        <w:t xml:space="preserve"> 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955863" w:rsidP="00622862">
      <w:pPr>
        <w:pStyle w:val="BodyText"/>
        <w:spacing w:line="274" w:lineRule="exact"/>
        <w:ind w:left="0"/>
      </w:pPr>
      <w:r>
        <w:t xml:space="preserve">Whole school training will </w:t>
      </w:r>
      <w:proofErr w:type="spellStart"/>
      <w:r>
        <w:t>recognise</w:t>
      </w:r>
      <w:proofErr w:type="spellEnd"/>
      <w:r>
        <w:t xml:space="preserve"> the need to continue raising awareness for</w:t>
      </w:r>
      <w:r>
        <w:rPr>
          <w:spacing w:val="-32"/>
        </w:rPr>
        <w:t xml:space="preserve"> </w:t>
      </w:r>
      <w:r>
        <w:t>staff and governors on equality issues with reference to the Equality Act</w:t>
      </w:r>
      <w:r>
        <w:rPr>
          <w:spacing w:val="-30"/>
        </w:rPr>
        <w:t xml:space="preserve"> </w:t>
      </w:r>
      <w:r>
        <w:t>2010.</w:t>
      </w:r>
    </w:p>
    <w:p w:rsidR="00622862" w:rsidRDefault="00622862" w:rsidP="00622862">
      <w:pPr>
        <w:pStyle w:val="BodyText"/>
        <w:spacing w:line="242" w:lineRule="auto"/>
        <w:ind w:left="0" w:right="250"/>
      </w:pPr>
    </w:p>
    <w:p w:rsidR="001275A4" w:rsidRDefault="00955863" w:rsidP="00622862">
      <w:pPr>
        <w:pStyle w:val="BodyText"/>
        <w:spacing w:line="242" w:lineRule="auto"/>
        <w:ind w:left="0" w:right="250"/>
      </w:pPr>
      <w:r>
        <w:t>This Accessibility Plan should be read in conjunction with the following</w:t>
      </w:r>
      <w:r>
        <w:rPr>
          <w:spacing w:val="-22"/>
        </w:rPr>
        <w:t xml:space="preserve"> </w:t>
      </w:r>
      <w:r>
        <w:t>school policies, strategies and</w:t>
      </w:r>
      <w:r>
        <w:rPr>
          <w:spacing w:val="-14"/>
        </w:rPr>
        <w:t xml:space="preserve"> </w:t>
      </w:r>
      <w:r>
        <w:t>documents:</w:t>
      </w:r>
    </w:p>
    <w:p w:rsidR="001275A4" w:rsidRDefault="001275A4">
      <w:pPr>
        <w:spacing w:before="9"/>
        <w:rPr>
          <w:rFonts w:ascii="Arial" w:eastAsia="Arial" w:hAnsi="Arial" w:cs="Arial"/>
          <w:sz w:val="23"/>
          <w:szCs w:val="23"/>
        </w:rPr>
      </w:pPr>
    </w:p>
    <w:p w:rsidR="001275A4" w:rsidRDefault="00622862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Behaviour</w:t>
      </w:r>
      <w:proofErr w:type="spellEnd"/>
      <w:r>
        <w:rPr>
          <w:rFonts w:ascii="Arial"/>
          <w:sz w:val="24"/>
        </w:rPr>
        <w:t xml:space="preserve"> </w:t>
      </w:r>
      <w:r w:rsidR="00955863">
        <w:rPr>
          <w:rFonts w:ascii="Arial"/>
          <w:sz w:val="24"/>
        </w:rPr>
        <w:t>Policy</w:t>
      </w:r>
    </w:p>
    <w:p w:rsidR="001275A4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Curriculum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Policies</w:t>
      </w:r>
    </w:p>
    <w:p w:rsidR="001275A4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Emergency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Plan</w:t>
      </w:r>
    </w:p>
    <w:p w:rsidR="001275A4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Health &amp; Safety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Policy</w:t>
      </w:r>
    </w:p>
    <w:p w:rsidR="001275A4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School Improvement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Plan</w:t>
      </w:r>
    </w:p>
    <w:p w:rsidR="001275A4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Special Educational Needs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Policy</w:t>
      </w:r>
    </w:p>
    <w:p w:rsidR="00622862" w:rsidRDefault="00622862" w:rsidP="00622862">
      <w:pPr>
        <w:tabs>
          <w:tab w:val="left" w:pos="857"/>
        </w:tabs>
        <w:spacing w:line="275" w:lineRule="exact"/>
        <w:rPr>
          <w:rFonts w:ascii="Arial" w:eastAsia="Arial" w:hAnsi="Arial" w:cs="Arial"/>
          <w:sz w:val="24"/>
          <w:szCs w:val="24"/>
        </w:rPr>
      </w:pPr>
    </w:p>
    <w:p w:rsidR="001275A4" w:rsidRPr="00622862" w:rsidRDefault="00622862" w:rsidP="00622862">
      <w:pPr>
        <w:tabs>
          <w:tab w:val="left" w:pos="857"/>
        </w:tabs>
        <w:spacing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other relevant policies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Pr="00622862" w:rsidRDefault="00622862" w:rsidP="00622862">
      <w:pPr>
        <w:pStyle w:val="BodyText"/>
        <w:tabs>
          <w:tab w:val="right" w:pos="9068"/>
        </w:tabs>
        <w:spacing w:before="69"/>
        <w:ind w:left="0"/>
        <w:rPr>
          <w:rFonts w:eastAsia="Cambria" w:cs="Arial"/>
        </w:rPr>
        <w:sectPr w:rsidR="001275A4" w:rsidRPr="00622862">
          <w:pgSz w:w="11910" w:h="16840"/>
          <w:pgMar w:top="1060" w:right="1280" w:bottom="280" w:left="1280" w:header="720" w:footer="720" w:gutter="0"/>
          <w:cols w:space="720"/>
        </w:sectPr>
      </w:pPr>
      <w:r w:rsidRPr="00622862">
        <w:rPr>
          <w:rFonts w:cs="Arial"/>
          <w:position w:val="-21"/>
        </w:rPr>
        <w:t xml:space="preserve">Relevant reviews and associated audits will be carried out in a timely, manner in order to </w:t>
      </w:r>
      <w:r w:rsidR="00B653A2">
        <w:rPr>
          <w:rFonts w:cs="Arial"/>
          <w:position w:val="-21"/>
        </w:rPr>
        <w:t>inform accessibility planning</w:t>
      </w:r>
    </w:p>
    <w:p w:rsidR="001275A4" w:rsidRDefault="00B653A2" w:rsidP="00B653A2">
      <w:pPr>
        <w:pStyle w:val="BodyText"/>
        <w:spacing w:before="50"/>
        <w:ind w:left="0"/>
      </w:pPr>
      <w:r>
        <w:lastRenderedPageBreak/>
        <w:t>The Accessibility Plan will be p</w:t>
      </w:r>
      <w:r w:rsidR="00955863">
        <w:t>ublished on the school</w:t>
      </w:r>
      <w:r w:rsidR="00955863">
        <w:rPr>
          <w:spacing w:val="-17"/>
        </w:rPr>
        <w:t xml:space="preserve"> </w:t>
      </w:r>
      <w:r w:rsidR="00955863">
        <w:t>website.</w:t>
      </w:r>
    </w:p>
    <w:p w:rsidR="001275A4" w:rsidRDefault="001275A4">
      <w:pPr>
        <w:spacing w:before="3"/>
        <w:rPr>
          <w:rFonts w:ascii="Arial" w:eastAsia="Arial" w:hAnsi="Arial" w:cs="Arial"/>
          <w:sz w:val="24"/>
          <w:szCs w:val="24"/>
        </w:rPr>
      </w:pPr>
    </w:p>
    <w:p w:rsidR="001275A4" w:rsidRDefault="00955863" w:rsidP="00680477">
      <w:pPr>
        <w:pStyle w:val="BodyText"/>
        <w:spacing w:line="274" w:lineRule="exact"/>
        <w:ind w:left="0"/>
      </w:pPr>
      <w:r>
        <w:t xml:space="preserve">The Accessibility Plan </w:t>
      </w:r>
      <w:r>
        <w:rPr>
          <w:spacing w:val="-3"/>
        </w:rPr>
        <w:t xml:space="preserve">may </w:t>
      </w:r>
      <w:r>
        <w:t xml:space="preserve">be monitored by </w:t>
      </w:r>
      <w:proofErr w:type="spellStart"/>
      <w:r>
        <w:t>Ofsted</w:t>
      </w:r>
      <w:proofErr w:type="spellEnd"/>
      <w:r>
        <w:t xml:space="preserve"> during inspection processes</w:t>
      </w:r>
      <w:r>
        <w:rPr>
          <w:spacing w:val="-15"/>
        </w:rPr>
        <w:t xml:space="preserve"> </w:t>
      </w:r>
      <w:r>
        <w:t>in relation to Schedule 10 of the Equality Act</w:t>
      </w:r>
      <w:r>
        <w:rPr>
          <w:spacing w:val="-21"/>
        </w:rPr>
        <w:t xml:space="preserve"> </w:t>
      </w:r>
      <w:r>
        <w:t>2010.</w:t>
      </w:r>
    </w:p>
    <w:p w:rsidR="001275A4" w:rsidRDefault="001275A4">
      <w:pPr>
        <w:spacing w:before="8"/>
        <w:rPr>
          <w:rFonts w:ascii="Arial" w:eastAsia="Arial" w:hAnsi="Arial" w:cs="Arial"/>
          <w:sz w:val="23"/>
          <w:szCs w:val="23"/>
        </w:rPr>
      </w:pPr>
    </w:p>
    <w:p w:rsidR="001275A4" w:rsidRDefault="00955863" w:rsidP="00680477">
      <w:pPr>
        <w:pStyle w:val="BodyText"/>
        <w:tabs>
          <w:tab w:val="left" w:pos="5153"/>
        </w:tabs>
        <w:ind w:left="0"/>
      </w:pPr>
      <w:r>
        <w:t xml:space="preserve">Approved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5A4" w:rsidRDefault="001275A4">
      <w:pPr>
        <w:rPr>
          <w:rFonts w:ascii="Arial" w:eastAsia="Arial" w:hAnsi="Arial" w:cs="Arial"/>
          <w:sz w:val="18"/>
          <w:szCs w:val="18"/>
        </w:rPr>
      </w:pPr>
    </w:p>
    <w:p w:rsidR="001275A4" w:rsidRDefault="00955863" w:rsidP="00680477">
      <w:pPr>
        <w:pStyle w:val="BodyText"/>
        <w:tabs>
          <w:tab w:val="left" w:pos="4640"/>
        </w:tabs>
        <w:spacing w:before="69"/>
        <w:ind w:left="0"/>
      </w:pP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5A4" w:rsidRDefault="001275A4">
      <w:pPr>
        <w:rPr>
          <w:rFonts w:ascii="Arial" w:eastAsia="Arial" w:hAnsi="Arial" w:cs="Arial"/>
          <w:sz w:val="20"/>
          <w:szCs w:val="20"/>
        </w:rPr>
      </w:pPr>
    </w:p>
    <w:p w:rsidR="001275A4" w:rsidRDefault="001275A4">
      <w:pPr>
        <w:spacing w:before="2"/>
        <w:rPr>
          <w:rFonts w:ascii="Arial" w:eastAsia="Arial" w:hAnsi="Arial" w:cs="Arial"/>
        </w:rPr>
      </w:pPr>
    </w:p>
    <w:p w:rsidR="001275A4" w:rsidRDefault="00955863" w:rsidP="00680477">
      <w:pPr>
        <w:pStyle w:val="BodyText"/>
        <w:spacing w:before="69"/>
        <w:ind w:left="0"/>
      </w:pPr>
      <w:r>
        <w:t>It is a requirement that th</w:t>
      </w:r>
      <w:r>
        <w:rPr>
          <w:rFonts w:cs="Arial"/>
        </w:rPr>
        <w:t>e school’s accessibility plan is resourced,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 xml:space="preserve">implemented, </w:t>
      </w:r>
      <w:r>
        <w:t>reviewed and revised as necessary and reported on annually. Attached is a set</w:t>
      </w:r>
      <w:r>
        <w:rPr>
          <w:spacing w:val="-26"/>
        </w:rPr>
        <w:t xml:space="preserve"> </w:t>
      </w:r>
      <w:r>
        <w:t>of action plans showing how the school will address the priorities identified in the</w:t>
      </w:r>
      <w:r>
        <w:rPr>
          <w:spacing w:val="-39"/>
        </w:rPr>
        <w:t xml:space="preserve"> </w:t>
      </w:r>
      <w:r>
        <w:t>plan.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22862" w:rsidRDefault="006228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Pr="000C0A0E" w:rsidRDefault="001275A4" w:rsidP="000C0A0E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1275A4" w:rsidRPr="000C0A0E" w:rsidRDefault="00955863" w:rsidP="000C0A0E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0C0A0E">
        <w:rPr>
          <w:rFonts w:ascii="Arial" w:eastAsia="Arial" w:hAnsi="Arial" w:cs="Arial"/>
          <w:b/>
          <w:bCs/>
          <w:sz w:val="30"/>
          <w:szCs w:val="30"/>
        </w:rPr>
        <w:t>A plan of the school buildings showing areas of accessibility is shown below</w:t>
      </w:r>
    </w:p>
    <w:p w:rsidR="00622862" w:rsidRDefault="00622862">
      <w:pP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1275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75A4" w:rsidRDefault="00B653A2" w:rsidP="00680477">
      <w:pPr>
        <w:jc w:val="center"/>
        <w:rPr>
          <w:rFonts w:ascii="Cambria" w:eastAsia="Cambria" w:hAnsi="Cambria" w:cs="Cambria"/>
          <w:sz w:val="40"/>
          <w:szCs w:val="40"/>
        </w:rPr>
        <w:sectPr w:rsidR="001275A4">
          <w:pgSz w:w="11910" w:h="16840"/>
          <w:pgMar w:top="1060" w:right="1280" w:bottom="280" w:left="1280" w:header="720" w:footer="720" w:gutter="0"/>
          <w:cols w:space="720"/>
        </w:sectPr>
      </w:pPr>
      <w:r>
        <w:rPr>
          <w:rFonts w:ascii="Cambria" w:eastAsia="Cambria" w:hAnsi="Cambria" w:cs="Cambria"/>
          <w:noProof/>
          <w:sz w:val="40"/>
          <w:szCs w:val="40"/>
          <w:lang w:val="en-GB" w:eastAsia="en-GB"/>
        </w:rPr>
        <w:drawing>
          <wp:inline distT="0" distB="0" distL="0" distR="0">
            <wp:extent cx="4267200" cy="3053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34" cy="30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A4" w:rsidRDefault="00955863">
      <w:pPr>
        <w:pStyle w:val="BodyText"/>
        <w:spacing w:before="292" w:line="274" w:lineRule="exact"/>
        <w:ind w:left="213" w:right="428"/>
      </w:pPr>
      <w:r>
        <w:lastRenderedPageBreak/>
        <w:t>:</w:t>
      </w:r>
    </w:p>
    <w:p w:rsidR="001275A4" w:rsidRDefault="001275A4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2929"/>
        <w:gridCol w:w="2929"/>
        <w:gridCol w:w="2929"/>
        <w:gridCol w:w="2929"/>
      </w:tblGrid>
      <w:tr w:rsidR="001275A4">
        <w:trPr>
          <w:trHeight w:hRule="exact" w:val="28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67" w:lineRule="exact"/>
              <w:ind w:lef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Access Report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67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67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67" w:lineRule="exact"/>
              <w:ind w:left="8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67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1F49F9" w:rsidRPr="006F7CB3">
        <w:trPr>
          <w:trHeight w:hRule="exact" w:val="215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2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F7CB3">
              <w:rPr>
                <w:rFonts w:ascii="Arial"/>
                <w:sz w:val="24"/>
                <w:highlight w:val="yellow"/>
              </w:rP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/>
                <w:sz w:val="20"/>
                <w:highlight w:val="yellow"/>
              </w:rPr>
              <w:t>External Steps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eastAsia="Arial" w:hAnsi="Arial" w:cs="Arial"/>
                <w:sz w:val="20"/>
                <w:szCs w:val="20"/>
                <w:highlight w:val="yellow"/>
              </w:rPr>
              <w:t>Mark steps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with yellow highlighting paint</w:t>
            </w:r>
          </w:p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/>
                <w:sz w:val="20"/>
                <w:highlight w:val="yellow"/>
              </w:rPr>
              <w:t>Long term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hAnsi="Arial" w:cs="Arial"/>
                <w:sz w:val="20"/>
                <w:szCs w:val="20"/>
                <w:highlight w:val="yellow"/>
              </w:rPr>
              <w:t>Price to be sourced</w:t>
            </w:r>
          </w:p>
        </w:tc>
      </w:tr>
      <w:tr w:rsidR="001F49F9" w:rsidRPr="006F7CB3">
        <w:trPr>
          <w:trHeight w:hRule="exact" w:val="128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2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F7CB3">
              <w:rPr>
                <w:rFonts w:ascii="Arial"/>
                <w:sz w:val="24"/>
                <w:highlight w:val="yellow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/>
                <w:sz w:val="20"/>
                <w:highlight w:val="yellow"/>
              </w:rPr>
              <w:t xml:space="preserve">Stairs </w:t>
            </w:r>
            <w:r>
              <w:rPr>
                <w:rFonts w:ascii="Arial"/>
                <w:sz w:val="20"/>
                <w:highlight w:val="yellow"/>
              </w:rPr>
              <w:t>Year 5/6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ind w:right="253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eastAsia="Arial" w:hAnsi="Arial" w:cs="Arial"/>
                <w:sz w:val="20"/>
                <w:szCs w:val="20"/>
                <w:highlight w:val="yellow"/>
              </w:rPr>
              <w:t>Top steps of both staircases to be painted white</w:t>
            </w:r>
          </w:p>
          <w:p w:rsidR="001F49F9" w:rsidRPr="006F7CB3" w:rsidRDefault="001F49F9" w:rsidP="001F49F9">
            <w:pPr>
              <w:pStyle w:val="TableParagraph"/>
              <w:ind w:left="100" w:right="253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ind w:left="100" w:right="253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/>
                <w:sz w:val="20"/>
                <w:highlight w:val="yellow"/>
              </w:rPr>
            </w:pPr>
            <w:r>
              <w:rPr>
                <w:rFonts w:ascii="Arial"/>
                <w:sz w:val="20"/>
                <w:highlight w:val="yellow"/>
              </w:rPr>
              <w:t>Long term</w:t>
            </w:r>
          </w:p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/>
                <w:sz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/>
                <w:sz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hAnsi="Arial" w:cs="Arial"/>
                <w:sz w:val="20"/>
                <w:szCs w:val="20"/>
                <w:highlight w:val="yellow"/>
              </w:rPr>
              <w:t>Price to be sourced</w:t>
            </w:r>
          </w:p>
        </w:tc>
      </w:tr>
      <w:tr w:rsidR="001F49F9" w:rsidRPr="006F7CB3">
        <w:trPr>
          <w:trHeight w:hRule="exact" w:val="69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2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6F7CB3">
              <w:rPr>
                <w:rFonts w:ascii="Arial"/>
                <w:sz w:val="24"/>
                <w:highlight w:val="yellow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Default="001F49F9" w:rsidP="001F49F9">
            <w:pPr>
              <w:pStyle w:val="TableParagraph"/>
              <w:ind w:left="100" w:right="420"/>
              <w:rPr>
                <w:rFonts w:ascii="Arial"/>
                <w:sz w:val="20"/>
                <w:highlight w:val="yellow"/>
              </w:rPr>
            </w:pPr>
            <w:r w:rsidRPr="006F7CB3">
              <w:rPr>
                <w:rFonts w:ascii="Arial"/>
                <w:sz w:val="20"/>
                <w:highlight w:val="yellow"/>
              </w:rPr>
              <w:t xml:space="preserve">Wheelchair access to </w:t>
            </w:r>
            <w:r>
              <w:rPr>
                <w:rFonts w:ascii="Arial"/>
                <w:sz w:val="20"/>
                <w:highlight w:val="yellow"/>
              </w:rPr>
              <w:t xml:space="preserve">5/6 classroom </w:t>
            </w:r>
            <w:r>
              <w:rPr>
                <w:rFonts w:ascii="Arial"/>
                <w:sz w:val="20"/>
                <w:highlight w:val="yellow"/>
              </w:rPr>
              <w:t>–</w:t>
            </w:r>
            <w:r>
              <w:rPr>
                <w:rFonts w:ascii="Arial"/>
                <w:sz w:val="20"/>
                <w:highlight w:val="yellow"/>
              </w:rPr>
              <w:t xml:space="preserve"> feasibility of adjustments?</w:t>
            </w:r>
          </w:p>
          <w:p w:rsidR="001F49F9" w:rsidRPr="006F7CB3" w:rsidRDefault="001F49F9" w:rsidP="001F49F9">
            <w:pPr>
              <w:pStyle w:val="TableParagraph"/>
              <w:ind w:left="100" w:right="4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  <w:r>
              <w:rPr>
                <w:rFonts w:ascii="Arial"/>
                <w:sz w:val="20"/>
                <w:highlight w:val="yellow"/>
              </w:rPr>
              <w:t>Access dependent on requirement of reasonable adjustment</w:t>
            </w:r>
          </w:p>
          <w:p w:rsidR="001F49F9" w:rsidRPr="006F7CB3" w:rsidRDefault="001F49F9" w:rsidP="001F49F9">
            <w:pPr>
              <w:pStyle w:val="TableParagraph"/>
              <w:ind w:left="100" w:right="26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ind w:left="105" w:right="12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Long term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hAnsi="Arial" w:cs="Arial"/>
                <w:sz w:val="20"/>
                <w:szCs w:val="20"/>
                <w:highlight w:val="yellow"/>
              </w:rPr>
              <w:t>Price to be sourced</w:t>
            </w:r>
          </w:p>
        </w:tc>
      </w:tr>
      <w:tr w:rsidR="001F49F9" w:rsidRPr="006F7CB3">
        <w:trPr>
          <w:trHeight w:hRule="exact" w:val="1119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4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before="4" w:line="226" w:lineRule="exact"/>
              <w:ind w:left="100" w:right="30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Improved access via ramp to the year 1/2 classroom – currently is  accessible via fire exit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  <w:r>
              <w:rPr>
                <w:rFonts w:ascii="Arial"/>
                <w:sz w:val="20"/>
                <w:highlight w:val="yellow"/>
              </w:rPr>
              <w:t>Access dependent on requirement of reasonable adjustment</w:t>
            </w:r>
          </w:p>
          <w:p w:rsidR="001F49F9" w:rsidRPr="006F7CB3" w:rsidRDefault="001F49F9" w:rsidP="001F49F9">
            <w:pPr>
              <w:pStyle w:val="TableParagraph"/>
              <w:spacing w:line="237" w:lineRule="auto"/>
              <w:ind w:left="100" w:right="414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7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Long term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7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hAnsi="Arial" w:cs="Arial"/>
                <w:sz w:val="20"/>
                <w:szCs w:val="20"/>
                <w:highlight w:val="yellow"/>
              </w:rPr>
              <w:t>Price to be sourced</w:t>
            </w:r>
          </w:p>
        </w:tc>
      </w:tr>
      <w:tr w:rsidR="001F49F9" w:rsidRPr="006F7CB3">
        <w:trPr>
          <w:trHeight w:hRule="exact" w:val="70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2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Ramped access to the library – currently has single step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  <w:r>
              <w:rPr>
                <w:rFonts w:ascii="Arial"/>
                <w:sz w:val="20"/>
                <w:highlight w:val="yellow"/>
              </w:rPr>
              <w:t>Access dependent on requirement of reasonable adjustment</w:t>
            </w:r>
          </w:p>
          <w:p w:rsid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</w:p>
          <w:p w:rsid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</w:p>
          <w:p w:rsidR="001F49F9" w:rsidRPr="006F7CB3" w:rsidRDefault="001F49F9" w:rsidP="001F49F9">
            <w:pPr>
              <w:pStyle w:val="TableParagraph"/>
              <w:ind w:left="100" w:right="367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1F49F9" w:rsidRDefault="001F49F9" w:rsidP="001F49F9">
            <w:pPr>
              <w:pStyle w:val="TableParagraph"/>
              <w:ind w:left="100" w:right="268"/>
              <w:rPr>
                <w:rFonts w:ascii="Arial"/>
                <w:sz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Long term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7CB3">
              <w:rPr>
                <w:rFonts w:ascii="Arial" w:hAnsi="Arial" w:cs="Arial"/>
                <w:sz w:val="20"/>
                <w:szCs w:val="20"/>
                <w:highlight w:val="yellow"/>
              </w:rPr>
              <w:t>Price to be sourced</w:t>
            </w:r>
          </w:p>
        </w:tc>
      </w:tr>
      <w:tr w:rsidR="001F49F9" w:rsidRPr="006F7CB3">
        <w:trPr>
          <w:trHeight w:hRule="exact" w:val="47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72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ind w:left="100" w:right="57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9F9" w:rsidRPr="006F7CB3" w:rsidRDefault="001F49F9" w:rsidP="001F49F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1275A4" w:rsidRPr="006F7CB3" w:rsidRDefault="001275A4">
      <w:pPr>
        <w:spacing w:line="225" w:lineRule="exact"/>
        <w:rPr>
          <w:rFonts w:ascii="Arial" w:eastAsia="Arial" w:hAnsi="Arial" w:cs="Arial"/>
          <w:sz w:val="20"/>
          <w:szCs w:val="20"/>
          <w:highlight w:val="yellow"/>
        </w:rPr>
        <w:sectPr w:rsidR="001275A4" w:rsidRPr="006F7CB3">
          <w:headerReference w:type="default" r:id="rId8"/>
          <w:footerReference w:type="default" r:id="rId9"/>
          <w:pgSz w:w="16840" w:h="11910" w:orient="landscape"/>
          <w:pgMar w:top="1640" w:right="1040" w:bottom="1240" w:left="920" w:header="867" w:footer="1045" w:gutter="0"/>
          <w:pgNumType w:start="5"/>
          <w:cols w:space="720"/>
        </w:sectPr>
      </w:pPr>
    </w:p>
    <w:p w:rsidR="001275A4" w:rsidRDefault="001275A4">
      <w:pPr>
        <w:sectPr w:rsidR="001275A4">
          <w:headerReference w:type="default" r:id="rId10"/>
          <w:footerReference w:type="default" r:id="rId11"/>
          <w:pgSz w:w="16840" w:h="11910" w:orient="landscape"/>
          <w:pgMar w:top="1060" w:right="1040" w:bottom="1240" w:left="920" w:header="0" w:footer="1045" w:gutter="0"/>
          <w:pgNumType w:start="7"/>
          <w:cols w:space="720"/>
        </w:sectPr>
      </w:pPr>
    </w:p>
    <w:p w:rsidR="001275A4" w:rsidRDefault="00B653A2" w:rsidP="00B653A2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Action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Plan </w:t>
      </w:r>
      <w:r w:rsidR="00955863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proofErr w:type="gramEnd"/>
      <w:r w:rsidR="00955863">
        <w:rPr>
          <w:rFonts w:ascii="Arial" w:eastAsia="Arial" w:hAnsi="Arial" w:cs="Arial"/>
          <w:b/>
          <w:bCs/>
          <w:sz w:val="24"/>
          <w:szCs w:val="24"/>
        </w:rPr>
        <w:t xml:space="preserve"> Improving the Delivery of Written</w:t>
      </w:r>
      <w:r w:rsidR="00955863">
        <w:rPr>
          <w:rFonts w:ascii="Arial" w:eastAsia="Arial" w:hAnsi="Arial" w:cs="Arial"/>
          <w:b/>
          <w:bCs/>
          <w:spacing w:val="-31"/>
          <w:sz w:val="24"/>
          <w:szCs w:val="24"/>
        </w:rPr>
        <w:t xml:space="preserve"> </w:t>
      </w:r>
      <w:r w:rsidR="00955863">
        <w:rPr>
          <w:rFonts w:ascii="Arial" w:eastAsia="Arial" w:hAnsi="Arial" w:cs="Arial"/>
          <w:b/>
          <w:bCs/>
          <w:sz w:val="24"/>
          <w:szCs w:val="24"/>
        </w:rPr>
        <w:t>Information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1402"/>
        <w:gridCol w:w="1815"/>
        <w:gridCol w:w="1109"/>
        <w:gridCol w:w="1066"/>
      </w:tblGrid>
      <w:tr w:rsidR="001275A4">
        <w:trPr>
          <w:trHeight w:hRule="exact" w:val="24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Question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Priority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Completed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Responsibility</w:t>
            </w:r>
          </w:p>
        </w:tc>
      </w:tr>
      <w:tr w:rsidR="001275A4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1275A4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275A4" w:rsidRDefault="00955863">
            <w:pPr>
              <w:pStyle w:val="TableParagraph"/>
              <w:spacing w:line="220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</w:p>
        </w:tc>
      </w:tr>
      <w:tr w:rsidR="001275A4">
        <w:trPr>
          <w:trHeight w:hRule="exact" w:val="11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spacing w:line="237" w:lineRule="auto"/>
              <w:ind w:left="105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Availability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written material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alternative formats </w:t>
            </w:r>
            <w:r>
              <w:rPr>
                <w:rFonts w:ascii="Arial"/>
                <w:spacing w:val="-3"/>
                <w:sz w:val="20"/>
              </w:rPr>
              <w:t>when</w:t>
            </w:r>
            <w:r>
              <w:rPr>
                <w:rFonts w:ascii="Arial"/>
                <w:spacing w:val="-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ind w:left="106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school will make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itself </w:t>
            </w:r>
            <w:r>
              <w:rPr>
                <w:rFonts w:ascii="Arial"/>
                <w:spacing w:val="-3"/>
                <w:sz w:val="20"/>
              </w:rPr>
              <w:t xml:space="preserve">aware </w:t>
            </w:r>
            <w:r>
              <w:rPr>
                <w:rFonts w:ascii="Arial"/>
                <w:sz w:val="20"/>
              </w:rPr>
              <w:t>of the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 available for converting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written information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alternative</w:t>
            </w:r>
            <w:r>
              <w:rPr>
                <w:rFonts w:ascii="Arial"/>
                <w:spacing w:val="-5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ind w:left="100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</w:tr>
      <w:tr w:rsidR="001275A4">
        <w:trPr>
          <w:trHeight w:hRule="exact" w:val="18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ind w:left="105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 on website 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 accessibility 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 with English 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 Additional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ind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school will review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formats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publicised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 school website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particularly for new parents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school, in order 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ensure accessibility for parents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English as 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additional language.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680477">
            <w:pPr>
              <w:pStyle w:val="TableParagraph"/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Ongoin</w:t>
            </w:r>
            <w:bookmarkStart w:id="0" w:name="_GoBack"/>
            <w:bookmarkEnd w:id="0"/>
            <w:r w:rsidR="00955863">
              <w:rPr>
                <w:rFonts w:ascii="Arial"/>
                <w:sz w:val="20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955863">
            <w:pPr>
              <w:pStyle w:val="TableParagraph"/>
              <w:ind w:left="100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275A4" w:rsidRDefault="001275A4"/>
        </w:tc>
      </w:tr>
    </w:tbl>
    <w:p w:rsidR="001275A4" w:rsidRDefault="001275A4"/>
    <w:sectPr w:rsidR="001275A4">
      <w:headerReference w:type="default" r:id="rId12"/>
      <w:footerReference w:type="default" r:id="rId13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43" w:rsidRDefault="00E40A43">
      <w:r>
        <w:separator/>
      </w:r>
    </w:p>
  </w:endnote>
  <w:endnote w:type="continuationSeparator" w:id="0">
    <w:p w:rsidR="00E40A43" w:rsidRDefault="00E4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08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477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DTsQIAAK8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" filled="f" stroked="f">
              <v:textbox inset="0,0,0,0">
                <w:txbxContent>
                  <w:p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477">
                      <w:rPr>
                        <w:rFonts w:ascii="Cambria"/>
                        <w:noProof/>
                        <w:w w:val="99"/>
                        <w:sz w:val="4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56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477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8.05pt;margin-top:537pt;width:15.05pt;height:21.9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7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" filled="f" stroked="f">
              <v:textbox inset="0,0,0,0">
                <w:txbxContent>
                  <w:p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477">
                      <w:rPr>
                        <w:rFonts w:ascii="Cambria"/>
                        <w:noProof/>
                        <w:w w:val="99"/>
                        <w:sz w:val="4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477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2V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Y9+/nmFUwFGwiBbz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" filled="f" stroked="f">
              <v:textbox inset="0,0,0,0">
                <w:txbxContent>
                  <w:p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477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43" w:rsidRDefault="00E40A43">
      <w:r>
        <w:separator/>
      </w:r>
    </w:p>
  </w:footnote>
  <w:footnote w:type="continuationSeparator" w:id="0">
    <w:p w:rsidR="00E40A43" w:rsidRDefault="00E4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36" behindDoc="1" locked="0" layoutInCell="1" allowOverlap="1">
              <wp:simplePos x="0" y="0"/>
              <wp:positionH relativeFrom="page">
                <wp:posOffset>4362449</wp:posOffset>
              </wp:positionH>
              <wp:positionV relativeFrom="page">
                <wp:posOffset>438150</wp:posOffset>
              </wp:positionV>
              <wp:extent cx="2981325" cy="273050"/>
              <wp:effectExtent l="0" t="0" r="952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A4" w:rsidRDefault="0050211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02112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Sampford</w:t>
                          </w:r>
                          <w:proofErr w:type="spellEnd"/>
                          <w:r w:rsidRPr="00502112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502112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Peverell</w:t>
                          </w:r>
                          <w:proofErr w:type="spellEnd"/>
                          <w:r w:rsidRPr="00502112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Primary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3.5pt;margin-top:34.5pt;width:234.75pt;height:21.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UTrg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" filled="f" stroked="f">
              <v:textbox inset="0,0,0,0">
                <w:txbxContent>
                  <w:p w:rsidR="001275A4" w:rsidRDefault="0050211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 w:rsidRPr="00502112">
                      <w:rPr>
                        <w:rFonts w:ascii="Arial"/>
                        <w:b/>
                        <w:spacing w:val="-4"/>
                        <w:sz w:val="24"/>
                      </w:rPr>
                      <w:t>Sampford</w:t>
                    </w:r>
                    <w:proofErr w:type="spellEnd"/>
                    <w:r w:rsidRPr="00502112"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 w:rsidRPr="00502112">
                      <w:rPr>
                        <w:rFonts w:ascii="Arial"/>
                        <w:b/>
                        <w:spacing w:val="-4"/>
                        <w:sz w:val="24"/>
                      </w:rPr>
                      <w:t>Peverell</w:t>
                    </w:r>
                    <w:proofErr w:type="spellEnd"/>
                    <w:r w:rsidRPr="00502112"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Primary 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60" behindDoc="1" locked="0" layoutInCell="1" allowOverlap="1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127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A4" w:rsidRDefault="0095586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352.6pt;margin-top:69.95pt;width:129.2pt;height:14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IUsgIAALA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" filled="f" stroked="f">
              <v:textbox inset="0,0,0,0">
                <w:txbxContent>
                  <w:p w:rsidR="001275A4" w:rsidRDefault="0095586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1275A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4" w:rsidRDefault="001275A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  <w:jc w:val="lef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A4"/>
    <w:rsid w:val="000C0A0E"/>
    <w:rsid w:val="001105A8"/>
    <w:rsid w:val="001275A4"/>
    <w:rsid w:val="001F49F9"/>
    <w:rsid w:val="00367F96"/>
    <w:rsid w:val="00502112"/>
    <w:rsid w:val="00622862"/>
    <w:rsid w:val="00680477"/>
    <w:rsid w:val="006C515D"/>
    <w:rsid w:val="006F7CB3"/>
    <w:rsid w:val="00747734"/>
    <w:rsid w:val="007D30E7"/>
    <w:rsid w:val="00820EDF"/>
    <w:rsid w:val="00927CBF"/>
    <w:rsid w:val="00944E06"/>
    <w:rsid w:val="00955863"/>
    <w:rsid w:val="009D5DC2"/>
    <w:rsid w:val="009E3AAB"/>
    <w:rsid w:val="00A308EC"/>
    <w:rsid w:val="00B653A2"/>
    <w:rsid w:val="00E40A43"/>
    <w:rsid w:val="00F05CDB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6EFE8"/>
  <w15:docId w15:val="{1A278AF4-5477-4952-BC97-F275A48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hmewse</cp:lastModifiedBy>
  <cp:revision>6</cp:revision>
  <dcterms:created xsi:type="dcterms:W3CDTF">2018-03-15T15:31:00Z</dcterms:created>
  <dcterms:modified xsi:type="dcterms:W3CDTF">2018-03-22T13:17:00Z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