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12" w:rsidRPr="005542D5" w:rsidRDefault="00265D97" w:rsidP="00152A12">
      <w:pPr>
        <w:jc w:val="center"/>
        <w:rPr>
          <w:rFonts w:ascii="XCCW Joined 1a" w:hAnsi="XCCW Joined 1a"/>
          <w:b/>
          <w:sz w:val="34"/>
          <w:szCs w:val="34"/>
          <w:u w:val="single"/>
        </w:rPr>
      </w:pPr>
      <w:r w:rsidRPr="005542D5">
        <w:rPr>
          <w:rFonts w:ascii="XCCW Joined 1a" w:hAnsi="XCCW Joined 1a"/>
          <w:b/>
          <w:sz w:val="34"/>
          <w:szCs w:val="34"/>
          <w:u w:val="single"/>
        </w:rPr>
        <w:t>SPRING</w:t>
      </w:r>
      <w:r w:rsidR="00152A12" w:rsidRPr="005542D5">
        <w:rPr>
          <w:rFonts w:ascii="XCCW Joined 1a" w:hAnsi="XCCW Joined 1a"/>
          <w:b/>
          <w:sz w:val="34"/>
          <w:szCs w:val="34"/>
          <w:u w:val="single"/>
        </w:rPr>
        <w:t xml:space="preserve"> TERM TOPIC – </w:t>
      </w:r>
      <w:r w:rsidR="00605A5C" w:rsidRPr="005542D5">
        <w:rPr>
          <w:rFonts w:ascii="XCCW Joined 1a" w:hAnsi="XCCW Joined 1a"/>
          <w:b/>
          <w:sz w:val="34"/>
          <w:szCs w:val="34"/>
          <w:u w:val="single"/>
        </w:rPr>
        <w:t xml:space="preserve">THOROUGH THE </w:t>
      </w:r>
      <w:r w:rsidRPr="005542D5">
        <w:rPr>
          <w:rFonts w:ascii="XCCW Joined 1a" w:hAnsi="XCCW Joined 1a"/>
          <w:b/>
          <w:sz w:val="34"/>
          <w:szCs w:val="34"/>
          <w:u w:val="single"/>
        </w:rPr>
        <w:t>KEYHOLE – a study in time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4800"/>
        <w:gridCol w:w="8872"/>
      </w:tblGrid>
      <w:tr w:rsidR="00265D97" w:rsidRPr="005542D5" w:rsidTr="00AE4183">
        <w:trPr>
          <w:trHeight w:val="254"/>
        </w:trPr>
        <w:tc>
          <w:tcPr>
            <w:tcW w:w="1716" w:type="dxa"/>
          </w:tcPr>
          <w:p w:rsidR="0045136E" w:rsidRPr="005542D5" w:rsidRDefault="0045136E">
            <w:pPr>
              <w:rPr>
                <w:rFonts w:ascii="XCCW Joined 1a" w:hAnsi="XCCW Joined 1a"/>
                <w:b/>
                <w:sz w:val="20"/>
                <w:szCs w:val="20"/>
              </w:rPr>
            </w:pPr>
            <w:r w:rsidRPr="005542D5">
              <w:rPr>
                <w:rFonts w:ascii="XCCW Joined 1a" w:hAnsi="XCCW Joined 1a"/>
                <w:b/>
                <w:sz w:val="20"/>
                <w:szCs w:val="20"/>
              </w:rPr>
              <w:t>Subject</w:t>
            </w:r>
          </w:p>
        </w:tc>
        <w:tc>
          <w:tcPr>
            <w:tcW w:w="4800" w:type="dxa"/>
          </w:tcPr>
          <w:p w:rsidR="0045136E" w:rsidRPr="005542D5" w:rsidRDefault="00152A12">
            <w:pPr>
              <w:rPr>
                <w:rFonts w:ascii="XCCW Joined 1a" w:hAnsi="XCCW Joined 1a"/>
                <w:b/>
                <w:sz w:val="20"/>
                <w:szCs w:val="20"/>
              </w:rPr>
            </w:pPr>
            <w:r w:rsidRPr="005542D5">
              <w:rPr>
                <w:rFonts w:ascii="XCCW Joined 1a" w:hAnsi="XCCW Joined 1a"/>
                <w:b/>
                <w:sz w:val="20"/>
                <w:szCs w:val="20"/>
              </w:rPr>
              <w:t>What we will be doing i</w:t>
            </w:r>
            <w:r w:rsidR="00B10108" w:rsidRPr="005542D5">
              <w:rPr>
                <w:rFonts w:ascii="XCCW Joined 1a" w:hAnsi="XCCW Joined 1a"/>
                <w:b/>
                <w:sz w:val="20"/>
                <w:szCs w:val="20"/>
              </w:rPr>
              <w:t>n school…</w:t>
            </w:r>
          </w:p>
        </w:tc>
        <w:tc>
          <w:tcPr>
            <w:tcW w:w="8872" w:type="dxa"/>
          </w:tcPr>
          <w:p w:rsidR="0045136E" w:rsidRPr="005542D5" w:rsidRDefault="00B10108">
            <w:pPr>
              <w:rPr>
                <w:rFonts w:ascii="XCCW Joined 1a" w:hAnsi="XCCW Joined 1a"/>
                <w:b/>
                <w:sz w:val="20"/>
                <w:szCs w:val="20"/>
              </w:rPr>
            </w:pPr>
            <w:r w:rsidRPr="005542D5">
              <w:rPr>
                <w:rFonts w:ascii="XCCW Joined 1a" w:hAnsi="XCCW Joined 1a"/>
                <w:b/>
                <w:sz w:val="20"/>
                <w:szCs w:val="20"/>
              </w:rPr>
              <w:t>What you could do at home…</w:t>
            </w:r>
          </w:p>
        </w:tc>
      </w:tr>
      <w:tr w:rsidR="00265D97" w:rsidRPr="005542D5" w:rsidTr="00AE4183">
        <w:trPr>
          <w:trHeight w:val="988"/>
        </w:trPr>
        <w:tc>
          <w:tcPr>
            <w:tcW w:w="1716" w:type="dxa"/>
          </w:tcPr>
          <w:p w:rsidR="00901CB6" w:rsidRPr="005542D5" w:rsidRDefault="00605A5C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sz w:val="20"/>
                <w:szCs w:val="20"/>
              </w:rPr>
              <w:t>History</w:t>
            </w:r>
            <w:r w:rsidR="00265D97" w:rsidRPr="005542D5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752475" cy="9217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A04E6E.tmp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5302" cy="9496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45136E" w:rsidRPr="005542D5" w:rsidRDefault="00F73FE3" w:rsidP="0078732D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sz w:val="20"/>
                <w:szCs w:val="20"/>
              </w:rPr>
              <w:t>We are looking at Ancient China and in particular the Shang Dynasty – which is thought to be the first large civilisation in China.</w:t>
            </w:r>
          </w:p>
        </w:tc>
        <w:tc>
          <w:tcPr>
            <w:tcW w:w="8872" w:type="dxa"/>
          </w:tcPr>
          <w:p w:rsidR="00605A5C" w:rsidRPr="005542D5" w:rsidRDefault="00F73FE3" w:rsidP="00F73FE3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sz w:val="20"/>
                <w:szCs w:val="20"/>
              </w:rPr>
              <w:t>Use the internet to discover areas of the Shang Dynasty in more depth – encourage children to ask questions and then consider how they might answer them. They could draw pictures, illustration, calligraphy or models – showing what it was like during that period.</w:t>
            </w:r>
          </w:p>
        </w:tc>
      </w:tr>
      <w:tr w:rsidR="00265D97" w:rsidRPr="005542D5" w:rsidTr="00AE4183">
        <w:trPr>
          <w:trHeight w:val="733"/>
        </w:trPr>
        <w:tc>
          <w:tcPr>
            <w:tcW w:w="1716" w:type="dxa"/>
          </w:tcPr>
          <w:p w:rsidR="0045136E" w:rsidRPr="005542D5" w:rsidRDefault="00F73FE3" w:rsidP="0045136E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sz w:val="20"/>
                <w:szCs w:val="20"/>
              </w:rPr>
              <w:t>English</w:t>
            </w:r>
          </w:p>
          <w:p w:rsidR="00901CB6" w:rsidRPr="005542D5" w:rsidRDefault="00901CB6" w:rsidP="0045136E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560AFFE" wp14:editId="394C51E1">
                  <wp:extent cx="839449" cy="65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t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1575" cy="6694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45136E" w:rsidRPr="005542D5" w:rsidRDefault="00F73FE3" w:rsidP="0078732D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sz w:val="20"/>
                <w:szCs w:val="20"/>
              </w:rPr>
              <w:t>We will be linking our writing to China by writing Non-Chronological Reports. We will begin by focussing on dragons, then their own chosen topic and finish up with an area of the Shang Dynasty which interests them.</w:t>
            </w:r>
          </w:p>
        </w:tc>
        <w:tc>
          <w:tcPr>
            <w:tcW w:w="8872" w:type="dxa"/>
          </w:tcPr>
          <w:p w:rsidR="0045136E" w:rsidRPr="005542D5" w:rsidRDefault="00F73FE3" w:rsidP="00F73FE3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sz w:val="20"/>
                <w:szCs w:val="20"/>
              </w:rPr>
              <w:t xml:space="preserve">Children will be set homework to find out about an area which they find interesting; it can be anything but be aware of mistaking NC Reports with biographies. They can bring in facts, pictures, artefacts </w:t>
            </w:r>
            <w:proofErr w:type="spellStart"/>
            <w:r w:rsidRPr="005542D5">
              <w:rPr>
                <w:rFonts w:ascii="XCCW Joined 1a" w:hAnsi="XCCW Joined 1a"/>
                <w:sz w:val="20"/>
                <w:szCs w:val="20"/>
              </w:rPr>
              <w:t>etc</w:t>
            </w:r>
            <w:proofErr w:type="spellEnd"/>
            <w:r w:rsidRPr="005542D5">
              <w:rPr>
                <w:rFonts w:ascii="XCCW Joined 1a" w:hAnsi="XCCW Joined 1a"/>
                <w:sz w:val="20"/>
                <w:szCs w:val="20"/>
              </w:rPr>
              <w:t xml:space="preserve"> to support and guide their writing in class.</w:t>
            </w:r>
          </w:p>
          <w:p w:rsidR="00F73FE3" w:rsidRPr="005542D5" w:rsidRDefault="00F73FE3" w:rsidP="00F73FE3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sz w:val="20"/>
                <w:szCs w:val="20"/>
              </w:rPr>
              <w:t>When reading, see if you can find some non-fiction books to read.</w:t>
            </w:r>
          </w:p>
        </w:tc>
      </w:tr>
      <w:tr w:rsidR="00265D97" w:rsidRPr="005542D5" w:rsidTr="00AE4183">
        <w:trPr>
          <w:trHeight w:val="733"/>
        </w:trPr>
        <w:tc>
          <w:tcPr>
            <w:tcW w:w="1716" w:type="dxa"/>
          </w:tcPr>
          <w:p w:rsidR="0045136E" w:rsidRPr="005542D5" w:rsidRDefault="0045136E" w:rsidP="0045136E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sz w:val="20"/>
                <w:szCs w:val="20"/>
              </w:rPr>
              <w:t>Maths</w:t>
            </w:r>
          </w:p>
          <w:p w:rsidR="00901CB6" w:rsidRPr="005542D5" w:rsidRDefault="00901CB6" w:rsidP="0045136E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FEDFDD4" wp14:editId="282F86BC">
                  <wp:extent cx="883920" cy="733654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math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2142" cy="7404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45136E" w:rsidRPr="005542D5" w:rsidRDefault="00F73FE3" w:rsidP="0045136E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sz w:val="20"/>
                <w:szCs w:val="20"/>
              </w:rPr>
              <w:t>Fractions, decimals and percentages are the main focus of this term. Looking at how to link them together.</w:t>
            </w:r>
          </w:p>
        </w:tc>
        <w:tc>
          <w:tcPr>
            <w:tcW w:w="8872" w:type="dxa"/>
          </w:tcPr>
          <w:p w:rsidR="00B10108" w:rsidRPr="005542D5" w:rsidRDefault="00605A5C" w:rsidP="00B10108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sz w:val="20"/>
                <w:szCs w:val="20"/>
              </w:rPr>
              <w:t xml:space="preserve">This term I will be sending home their arithmetic practice papers which focus on the use of number; it would be great if children could work on areas they need to develop. Also, any real-life </w:t>
            </w:r>
            <w:r w:rsidR="00E72E45" w:rsidRPr="005542D5">
              <w:rPr>
                <w:rFonts w:ascii="XCCW Joined 1a" w:hAnsi="XCCW Joined 1a"/>
                <w:sz w:val="20"/>
                <w:szCs w:val="20"/>
              </w:rPr>
              <w:t>application</w:t>
            </w:r>
            <w:r w:rsidR="00F73FE3" w:rsidRPr="005542D5">
              <w:rPr>
                <w:rFonts w:ascii="XCCW Joined 1a" w:hAnsi="XCCW Joined 1a"/>
                <w:sz w:val="20"/>
                <w:szCs w:val="20"/>
              </w:rPr>
              <w:t xml:space="preserve"> linked to fractions</w:t>
            </w:r>
            <w:r w:rsidR="00E72E45" w:rsidRPr="005542D5">
              <w:rPr>
                <w:rFonts w:ascii="XCCW Joined 1a" w:hAnsi="XCCW Joined 1a"/>
                <w:sz w:val="20"/>
                <w:szCs w:val="20"/>
              </w:rPr>
              <w:t xml:space="preserve"> would be great – measuring, money problems including calculating change and time problems too.</w:t>
            </w:r>
          </w:p>
        </w:tc>
      </w:tr>
      <w:tr w:rsidR="00265D97" w:rsidRPr="005542D5" w:rsidTr="00AE4183">
        <w:trPr>
          <w:trHeight w:val="748"/>
        </w:trPr>
        <w:tc>
          <w:tcPr>
            <w:tcW w:w="1716" w:type="dxa"/>
          </w:tcPr>
          <w:p w:rsidR="0045136E" w:rsidRPr="005542D5" w:rsidRDefault="0045136E" w:rsidP="0045136E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sz w:val="20"/>
                <w:szCs w:val="20"/>
              </w:rPr>
              <w:t>Computing</w:t>
            </w:r>
          </w:p>
          <w:p w:rsidR="00901CB6" w:rsidRPr="005542D5" w:rsidRDefault="00901CB6" w:rsidP="0045136E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250902C" wp14:editId="27B7B277">
                  <wp:extent cx="755431" cy="657225"/>
                  <wp:effectExtent l="0" t="0" r="698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omp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416" cy="6624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45136E" w:rsidRPr="005542D5" w:rsidRDefault="00F73FE3" w:rsidP="0045136E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sz w:val="20"/>
                <w:szCs w:val="20"/>
              </w:rPr>
              <w:t>The children will be using Microsoft PowerPoint to create an area of their Non-Chronological report.</w:t>
            </w:r>
          </w:p>
        </w:tc>
        <w:tc>
          <w:tcPr>
            <w:tcW w:w="8872" w:type="dxa"/>
          </w:tcPr>
          <w:p w:rsidR="005950EA" w:rsidRPr="005542D5" w:rsidRDefault="00F73FE3" w:rsidP="0045136E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sz w:val="20"/>
                <w:szCs w:val="20"/>
              </w:rPr>
              <w:t xml:space="preserve">They can use any slide show application to help present their ideas and homework. Talk about how to open and save information. </w:t>
            </w:r>
          </w:p>
          <w:p w:rsidR="00F73FE3" w:rsidRPr="005542D5" w:rsidRDefault="00F73FE3" w:rsidP="0045136E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sz w:val="20"/>
                <w:szCs w:val="20"/>
              </w:rPr>
              <w:t>February also includes SID (Safer Internet Day) when we will look at how to stay safe online. Think about your electronic devices at home – how do we stay safe or keep our information safe?</w:t>
            </w:r>
          </w:p>
        </w:tc>
      </w:tr>
      <w:tr w:rsidR="00265D97" w:rsidRPr="005542D5" w:rsidTr="00AE4183">
        <w:trPr>
          <w:trHeight w:val="748"/>
        </w:trPr>
        <w:tc>
          <w:tcPr>
            <w:tcW w:w="1716" w:type="dxa"/>
          </w:tcPr>
          <w:p w:rsidR="005B4F40" w:rsidRPr="005542D5" w:rsidRDefault="002E3409" w:rsidP="0045136E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CFDA328" wp14:editId="1968FA51">
                  <wp:simplePos x="0" y="0"/>
                  <wp:positionH relativeFrom="column">
                    <wp:posOffset>185420</wp:posOffset>
                  </wp:positionH>
                  <wp:positionV relativeFrom="paragraph">
                    <wp:posOffset>156210</wp:posOffset>
                  </wp:positionV>
                  <wp:extent cx="657225" cy="657225"/>
                  <wp:effectExtent l="0" t="0" r="9525" b="952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0EA2E.tmp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17" t="5794"/>
                          <a:stretch/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B4F40" w:rsidRPr="005542D5">
              <w:rPr>
                <w:rFonts w:ascii="XCCW Joined 1a" w:hAnsi="XCCW Joined 1a"/>
                <w:sz w:val="20"/>
                <w:szCs w:val="20"/>
              </w:rPr>
              <w:t>PE</w:t>
            </w:r>
          </w:p>
        </w:tc>
        <w:tc>
          <w:tcPr>
            <w:tcW w:w="4800" w:type="dxa"/>
          </w:tcPr>
          <w:p w:rsidR="005B4F40" w:rsidRPr="005542D5" w:rsidRDefault="005B4F40" w:rsidP="0045136E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sz w:val="20"/>
                <w:szCs w:val="20"/>
              </w:rPr>
              <w:t xml:space="preserve">In PE we will be looking at extending our invasion game knowledge to learn the rules of Tag Rugby as well as looking at learning some Tai Chi! </w:t>
            </w:r>
          </w:p>
        </w:tc>
        <w:tc>
          <w:tcPr>
            <w:tcW w:w="8872" w:type="dxa"/>
          </w:tcPr>
          <w:p w:rsidR="005B4F40" w:rsidRPr="005542D5" w:rsidRDefault="005B4F40" w:rsidP="0045136E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sz w:val="20"/>
                <w:szCs w:val="20"/>
              </w:rPr>
              <w:t xml:space="preserve">See if you can learn some of these moves at home! Get a ball and practise throwing and catching in the garden and maybe watch some rugby on the telly! </w:t>
            </w:r>
            <w:r w:rsidRPr="005542D5">
              <w:rPr>
                <w:rFonts w:ascii="XCCW Joined 1a" w:hAnsi="XCCW Joined 1a"/>
                <w:sz w:val="20"/>
                <w:szCs w:val="20"/>
              </w:rPr>
              <w:sym w:font="Wingdings" w:char="F04A"/>
            </w:r>
          </w:p>
        </w:tc>
      </w:tr>
    </w:tbl>
    <w:p w:rsidR="00AE4183" w:rsidRPr="005542D5" w:rsidRDefault="00AE4183">
      <w:pPr>
        <w:rPr>
          <w:rFonts w:ascii="XCCW Joined 1a" w:hAnsi="XCCW Joined 1a"/>
          <w:sz w:val="20"/>
          <w:szCs w:val="20"/>
        </w:rPr>
      </w:pPr>
    </w:p>
    <w:p w:rsidR="00AE4183" w:rsidRPr="005542D5" w:rsidRDefault="00AE4183">
      <w:pPr>
        <w:rPr>
          <w:rFonts w:ascii="XCCW Joined 1a" w:hAnsi="XCCW Joined 1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4800"/>
        <w:gridCol w:w="8872"/>
      </w:tblGrid>
      <w:tr w:rsidR="00901CB6" w:rsidRPr="005542D5" w:rsidTr="00AE4183">
        <w:trPr>
          <w:trHeight w:val="973"/>
        </w:trPr>
        <w:tc>
          <w:tcPr>
            <w:tcW w:w="1716" w:type="dxa"/>
          </w:tcPr>
          <w:p w:rsidR="0045136E" w:rsidRPr="005542D5" w:rsidRDefault="0045136E" w:rsidP="0045136E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sz w:val="20"/>
                <w:szCs w:val="20"/>
              </w:rPr>
              <w:t>Art</w:t>
            </w:r>
          </w:p>
          <w:p w:rsidR="00901CB6" w:rsidRPr="005542D5" w:rsidRDefault="00901CB6" w:rsidP="0045136E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BC567DD" wp14:editId="6F2E69A4">
                  <wp:extent cx="869315" cy="746901"/>
                  <wp:effectExtent l="0" t="0" r="698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rt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430" cy="7504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45136E" w:rsidRPr="005542D5" w:rsidRDefault="002E3409" w:rsidP="00AC23DD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sz w:val="20"/>
                <w:szCs w:val="20"/>
              </w:rPr>
              <w:t>In art the children will be looking at using different material and techniques to imitate the Shang Dynasty bronze vessel designs.</w:t>
            </w:r>
          </w:p>
        </w:tc>
        <w:tc>
          <w:tcPr>
            <w:tcW w:w="8872" w:type="dxa"/>
          </w:tcPr>
          <w:p w:rsidR="0045136E" w:rsidRPr="005542D5" w:rsidRDefault="002E3409" w:rsidP="007B2114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sz w:val="20"/>
                <w:szCs w:val="20"/>
              </w:rPr>
              <w:t>Look at different vessels (cups, mugs, jugs, vases etc.) and how they are designed. Look at the shape, size, features and designs.</w:t>
            </w:r>
            <w:r w:rsidR="000C1CC7" w:rsidRPr="005542D5">
              <w:rPr>
                <w:rFonts w:ascii="XCCW Joined 1a" w:hAnsi="XCCW Joined 1a"/>
                <w:sz w:val="20"/>
                <w:szCs w:val="20"/>
              </w:rPr>
              <w:t xml:space="preserve"> </w:t>
            </w:r>
          </w:p>
        </w:tc>
      </w:tr>
      <w:tr w:rsidR="00901CB6" w:rsidRPr="005542D5" w:rsidTr="00AE4183">
        <w:trPr>
          <w:trHeight w:val="494"/>
        </w:trPr>
        <w:tc>
          <w:tcPr>
            <w:tcW w:w="1716" w:type="dxa"/>
          </w:tcPr>
          <w:p w:rsidR="0045136E" w:rsidRPr="005542D5" w:rsidRDefault="0045136E" w:rsidP="0045136E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sz w:val="20"/>
                <w:szCs w:val="20"/>
              </w:rPr>
              <w:t>Music</w:t>
            </w:r>
          </w:p>
          <w:p w:rsidR="00901CB6" w:rsidRPr="005542D5" w:rsidRDefault="00901CB6" w:rsidP="0045136E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297A90B" wp14:editId="6F3CFD8F">
                  <wp:extent cx="869429" cy="652596"/>
                  <wp:effectExtent l="0" t="0" r="698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usic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121" cy="664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45136E" w:rsidRPr="005542D5" w:rsidRDefault="00ED1138" w:rsidP="00F73FE3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sz w:val="20"/>
                <w:szCs w:val="20"/>
              </w:rPr>
              <w:t xml:space="preserve">In music we will be learning to play the </w:t>
            </w:r>
            <w:r w:rsidR="00F73FE3" w:rsidRPr="005542D5">
              <w:rPr>
                <w:rFonts w:ascii="XCCW Joined 1a" w:hAnsi="XCCW Joined 1a"/>
                <w:sz w:val="20"/>
                <w:szCs w:val="20"/>
              </w:rPr>
              <w:t>glockenspiel looking at playing and creating music linked to China.</w:t>
            </w:r>
          </w:p>
        </w:tc>
        <w:tc>
          <w:tcPr>
            <w:tcW w:w="8872" w:type="dxa"/>
          </w:tcPr>
          <w:p w:rsidR="00ED1138" w:rsidRPr="005542D5" w:rsidRDefault="002E3409" w:rsidP="0045136E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sz w:val="20"/>
                <w:szCs w:val="20"/>
              </w:rPr>
              <w:t xml:space="preserve">Listen to a range of music. </w:t>
            </w:r>
            <w:r w:rsidR="00F73FE3" w:rsidRPr="005542D5">
              <w:rPr>
                <w:rFonts w:ascii="XCCW Joined 1a" w:hAnsi="XCCW Joined 1a"/>
                <w:sz w:val="20"/>
                <w:szCs w:val="20"/>
              </w:rPr>
              <w:t>What does music sound like around the world?</w:t>
            </w:r>
          </w:p>
        </w:tc>
      </w:tr>
      <w:tr w:rsidR="00901CB6" w:rsidRPr="005542D5" w:rsidTr="0078732D">
        <w:trPr>
          <w:trHeight w:val="1468"/>
        </w:trPr>
        <w:tc>
          <w:tcPr>
            <w:tcW w:w="1716" w:type="dxa"/>
          </w:tcPr>
          <w:p w:rsidR="0045136E" w:rsidRPr="005542D5" w:rsidRDefault="0045136E" w:rsidP="0045136E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sz w:val="20"/>
                <w:szCs w:val="20"/>
              </w:rPr>
              <w:t>MFL</w:t>
            </w:r>
          </w:p>
          <w:p w:rsidR="00901CB6" w:rsidRPr="005542D5" w:rsidRDefault="00901CB6" w:rsidP="0045136E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676275" cy="6762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spanish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447" cy="6774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45136E" w:rsidRPr="005542D5" w:rsidRDefault="00B10108" w:rsidP="005B4F40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sz w:val="20"/>
                <w:szCs w:val="20"/>
              </w:rPr>
              <w:t xml:space="preserve">We </w:t>
            </w:r>
            <w:r w:rsidR="00ED1138" w:rsidRPr="005542D5">
              <w:rPr>
                <w:rFonts w:ascii="XCCW Joined 1a" w:hAnsi="XCCW Joined 1a"/>
                <w:sz w:val="20"/>
                <w:szCs w:val="20"/>
              </w:rPr>
              <w:t xml:space="preserve">will </w:t>
            </w:r>
            <w:r w:rsidR="005B4F40" w:rsidRPr="005542D5">
              <w:rPr>
                <w:rFonts w:ascii="XCCW Joined 1a" w:hAnsi="XCCW Joined 1a"/>
                <w:sz w:val="20"/>
                <w:szCs w:val="20"/>
              </w:rPr>
              <w:t xml:space="preserve">be attempting to learn a little bit of Mandarin – continuing our links to China! </w:t>
            </w:r>
          </w:p>
        </w:tc>
        <w:tc>
          <w:tcPr>
            <w:tcW w:w="8872" w:type="dxa"/>
          </w:tcPr>
          <w:p w:rsidR="0045136E" w:rsidRPr="005542D5" w:rsidRDefault="000C1CC7" w:rsidP="005B4F40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sz w:val="20"/>
                <w:szCs w:val="20"/>
              </w:rPr>
              <w:t xml:space="preserve">Learn some </w:t>
            </w:r>
            <w:r w:rsidR="005B4F40" w:rsidRPr="005542D5">
              <w:rPr>
                <w:rFonts w:ascii="XCCW Joined 1a" w:hAnsi="XCCW Joined 1a"/>
                <w:sz w:val="20"/>
                <w:szCs w:val="20"/>
              </w:rPr>
              <w:t xml:space="preserve">Mandarin </w:t>
            </w:r>
            <w:r w:rsidRPr="005542D5">
              <w:rPr>
                <w:rFonts w:ascii="XCCW Joined 1a" w:hAnsi="XCCW Joined 1a"/>
                <w:sz w:val="20"/>
                <w:szCs w:val="20"/>
              </w:rPr>
              <w:t>together! There are some great free websites and Apps where you can begin to learn</w:t>
            </w:r>
            <w:r w:rsidR="005B4F40" w:rsidRPr="005542D5">
              <w:rPr>
                <w:rFonts w:ascii="XCCW Joined 1a" w:hAnsi="XCCW Joined 1a"/>
                <w:sz w:val="20"/>
                <w:szCs w:val="20"/>
              </w:rPr>
              <w:t xml:space="preserve"> Mandarin</w:t>
            </w:r>
            <w:r w:rsidRPr="005542D5">
              <w:rPr>
                <w:rFonts w:ascii="XCCW Joined 1a" w:hAnsi="XCCW Joined 1a"/>
                <w:sz w:val="20"/>
                <w:szCs w:val="20"/>
              </w:rPr>
              <w:t xml:space="preserve">. Ask them about the words they have learnt and then try to use them at home. </w:t>
            </w:r>
          </w:p>
        </w:tc>
      </w:tr>
      <w:tr w:rsidR="00901CB6" w:rsidRPr="005542D5" w:rsidTr="00AE4183">
        <w:trPr>
          <w:trHeight w:val="239"/>
        </w:trPr>
        <w:tc>
          <w:tcPr>
            <w:tcW w:w="1716" w:type="dxa"/>
          </w:tcPr>
          <w:p w:rsidR="0045136E" w:rsidRPr="005542D5" w:rsidRDefault="0045136E" w:rsidP="0045136E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sz w:val="20"/>
                <w:szCs w:val="20"/>
              </w:rPr>
              <w:t>RE</w:t>
            </w:r>
          </w:p>
          <w:p w:rsidR="00901CB6" w:rsidRPr="005542D5" w:rsidRDefault="00901CB6" w:rsidP="0045136E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drawing>
                <wp:inline distT="0" distB="0" distL="0" distR="0">
                  <wp:extent cx="695325" cy="796374"/>
                  <wp:effectExtent l="0" t="0" r="0" b="381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re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3652" cy="817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0" w:type="dxa"/>
          </w:tcPr>
          <w:p w:rsidR="0045136E" w:rsidRPr="005542D5" w:rsidRDefault="000E0DF5" w:rsidP="005B4F40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sz w:val="20"/>
                <w:szCs w:val="20"/>
              </w:rPr>
              <w:t xml:space="preserve">This term the children will be looking at the </w:t>
            </w:r>
            <w:r w:rsidR="00C40BE7" w:rsidRPr="005542D5">
              <w:rPr>
                <w:rFonts w:ascii="XCCW Joined 1a" w:hAnsi="XCCW Joined 1a"/>
                <w:sz w:val="20"/>
                <w:szCs w:val="20"/>
              </w:rPr>
              <w:t>‘Kingdom of God’. Looking at BIG questions such as ‘What kind of King is Jesus?’; ‘How does Jesus compare to other Kings?’; and ‘What does the bible tell us about what the kingdom of God is like?’</w:t>
            </w:r>
          </w:p>
        </w:tc>
        <w:tc>
          <w:tcPr>
            <w:tcW w:w="8872" w:type="dxa"/>
          </w:tcPr>
          <w:p w:rsidR="0045136E" w:rsidRPr="005542D5" w:rsidRDefault="00C40BE7" w:rsidP="00ED1138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sz w:val="20"/>
                <w:szCs w:val="20"/>
              </w:rPr>
              <w:t>Look at asking and answering these BIG questions at home. Do you have any BIG questions of your own? Bring them into school with your thoughts.</w:t>
            </w:r>
          </w:p>
        </w:tc>
      </w:tr>
      <w:tr w:rsidR="00901CB6" w:rsidRPr="005542D5" w:rsidTr="0078732D">
        <w:trPr>
          <w:trHeight w:val="1266"/>
        </w:trPr>
        <w:tc>
          <w:tcPr>
            <w:tcW w:w="1716" w:type="dxa"/>
          </w:tcPr>
          <w:p w:rsidR="0045136E" w:rsidRPr="005542D5" w:rsidRDefault="00C40BE7" w:rsidP="0045136E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65F88BBA" wp14:editId="0B1556D5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277495</wp:posOffset>
                  </wp:positionV>
                  <wp:extent cx="733425" cy="733425"/>
                  <wp:effectExtent l="0" t="0" r="9525" b="9525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she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136E" w:rsidRPr="005542D5">
              <w:rPr>
                <w:rFonts w:ascii="XCCW Joined 1a" w:hAnsi="XCCW Joined 1a"/>
                <w:sz w:val="20"/>
                <w:szCs w:val="20"/>
              </w:rPr>
              <w:t>PSHE</w:t>
            </w:r>
          </w:p>
          <w:p w:rsidR="00901CB6" w:rsidRPr="005542D5" w:rsidRDefault="00901CB6" w:rsidP="0045136E">
            <w:pPr>
              <w:rPr>
                <w:rFonts w:ascii="XCCW Joined 1a" w:hAnsi="XCCW Joined 1a"/>
                <w:sz w:val="20"/>
                <w:szCs w:val="20"/>
              </w:rPr>
            </w:pPr>
          </w:p>
        </w:tc>
        <w:tc>
          <w:tcPr>
            <w:tcW w:w="4800" w:type="dxa"/>
          </w:tcPr>
          <w:p w:rsidR="0045136E" w:rsidRPr="005542D5" w:rsidRDefault="00B10108" w:rsidP="004764CC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sz w:val="20"/>
                <w:szCs w:val="20"/>
              </w:rPr>
              <w:t xml:space="preserve">Our whole school focus is </w:t>
            </w:r>
            <w:r w:rsidR="00124DEE" w:rsidRPr="005542D5">
              <w:rPr>
                <w:rFonts w:ascii="XCCW Joined 1a" w:hAnsi="XCCW Joined 1a"/>
                <w:sz w:val="20"/>
                <w:szCs w:val="20"/>
              </w:rPr>
              <w:t>our Chri</w:t>
            </w:r>
            <w:r w:rsidR="004764CC" w:rsidRPr="005542D5">
              <w:rPr>
                <w:rFonts w:ascii="XCCW Joined 1a" w:hAnsi="XCCW Joined 1a"/>
                <w:sz w:val="20"/>
                <w:szCs w:val="20"/>
              </w:rPr>
              <w:t>stian Values of: Teamwork, Honesty, Forgiveness, Respect, Trust and Faith</w:t>
            </w:r>
            <w:r w:rsidRPr="005542D5">
              <w:rPr>
                <w:rFonts w:ascii="XCCW Joined 1a" w:hAnsi="XCCW Joined 1a"/>
                <w:sz w:val="20"/>
                <w:szCs w:val="20"/>
              </w:rPr>
              <w:t xml:space="preserve"> so ou</w:t>
            </w:r>
            <w:r w:rsidR="004764CC" w:rsidRPr="005542D5">
              <w:rPr>
                <w:rFonts w:ascii="XCCW Joined 1a" w:hAnsi="XCCW Joined 1a"/>
                <w:sz w:val="20"/>
                <w:szCs w:val="20"/>
              </w:rPr>
              <w:t>r PSHE sessions will link to the</w:t>
            </w:r>
            <w:r w:rsidRPr="005542D5">
              <w:rPr>
                <w:rFonts w:ascii="XCCW Joined 1a" w:hAnsi="XCCW Joined 1a"/>
                <w:sz w:val="20"/>
                <w:szCs w:val="20"/>
              </w:rPr>
              <w:t>s</w:t>
            </w:r>
            <w:r w:rsidR="004764CC" w:rsidRPr="005542D5">
              <w:rPr>
                <w:rFonts w:ascii="XCCW Joined 1a" w:hAnsi="XCCW Joined 1a"/>
                <w:sz w:val="20"/>
                <w:szCs w:val="20"/>
              </w:rPr>
              <w:t>e</w:t>
            </w:r>
            <w:r w:rsidRPr="005542D5">
              <w:rPr>
                <w:rFonts w:ascii="XCCW Joined 1a" w:hAnsi="XCCW Joined 1a"/>
                <w:sz w:val="20"/>
                <w:szCs w:val="20"/>
              </w:rPr>
              <w:t>.</w:t>
            </w:r>
          </w:p>
        </w:tc>
        <w:tc>
          <w:tcPr>
            <w:tcW w:w="8872" w:type="dxa"/>
          </w:tcPr>
          <w:p w:rsidR="0045136E" w:rsidRPr="005542D5" w:rsidRDefault="00AC23DD" w:rsidP="004764CC">
            <w:pPr>
              <w:rPr>
                <w:rFonts w:ascii="XCCW Joined 1a" w:hAnsi="XCCW Joined 1a"/>
                <w:sz w:val="20"/>
                <w:szCs w:val="20"/>
              </w:rPr>
            </w:pPr>
            <w:r w:rsidRPr="005542D5">
              <w:rPr>
                <w:rFonts w:ascii="XCCW Joined 1a" w:hAnsi="XCCW Joined 1a"/>
                <w:sz w:val="20"/>
                <w:szCs w:val="20"/>
              </w:rPr>
              <w:t xml:space="preserve">Talk about </w:t>
            </w:r>
            <w:r w:rsidR="004764CC" w:rsidRPr="005542D5">
              <w:rPr>
                <w:rFonts w:ascii="XCCW Joined 1a" w:hAnsi="XCCW Joined 1a"/>
                <w:sz w:val="20"/>
                <w:szCs w:val="20"/>
              </w:rPr>
              <w:t>how we can show all of these values in aspects of our lives. Link positive actions to these – ‘You showed great respect towards…today’ or ‘It’s great that I can trust you to do the right thing’ or ‘</w:t>
            </w:r>
          </w:p>
        </w:tc>
      </w:tr>
    </w:tbl>
    <w:p w:rsidR="000E07FA" w:rsidRPr="005542D5" w:rsidRDefault="000E07FA" w:rsidP="00265D97">
      <w:pPr>
        <w:rPr>
          <w:rFonts w:ascii="XCCW Joined 1a" w:hAnsi="XCCW Joined 1a"/>
          <w:b/>
          <w:sz w:val="20"/>
          <w:szCs w:val="20"/>
        </w:rPr>
      </w:pPr>
    </w:p>
    <w:sectPr w:rsidR="000E07FA" w:rsidRPr="005542D5" w:rsidSect="00C61BB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XCCW Joined 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0C4894"/>
    <w:multiLevelType w:val="hybridMultilevel"/>
    <w:tmpl w:val="C75490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6E"/>
    <w:rsid w:val="000C1CC7"/>
    <w:rsid w:val="000E07FA"/>
    <w:rsid w:val="000E0DF5"/>
    <w:rsid w:val="00124DEE"/>
    <w:rsid w:val="00130309"/>
    <w:rsid w:val="0014688F"/>
    <w:rsid w:val="00152A12"/>
    <w:rsid w:val="0015300D"/>
    <w:rsid w:val="00265D97"/>
    <w:rsid w:val="002E3409"/>
    <w:rsid w:val="003B48FF"/>
    <w:rsid w:val="0045136E"/>
    <w:rsid w:val="004764CC"/>
    <w:rsid w:val="00480EEC"/>
    <w:rsid w:val="005542D5"/>
    <w:rsid w:val="005950EA"/>
    <w:rsid w:val="005B4F40"/>
    <w:rsid w:val="00605A5C"/>
    <w:rsid w:val="0078732D"/>
    <w:rsid w:val="007B2114"/>
    <w:rsid w:val="007E0FA0"/>
    <w:rsid w:val="00901CB6"/>
    <w:rsid w:val="00957F93"/>
    <w:rsid w:val="00AC23DD"/>
    <w:rsid w:val="00AE4183"/>
    <w:rsid w:val="00B10108"/>
    <w:rsid w:val="00B15E34"/>
    <w:rsid w:val="00C1069C"/>
    <w:rsid w:val="00C40BE7"/>
    <w:rsid w:val="00C467D1"/>
    <w:rsid w:val="00C5672E"/>
    <w:rsid w:val="00C61BBB"/>
    <w:rsid w:val="00C950BD"/>
    <w:rsid w:val="00D02BD2"/>
    <w:rsid w:val="00D82BB7"/>
    <w:rsid w:val="00DA7B13"/>
    <w:rsid w:val="00DD42CB"/>
    <w:rsid w:val="00E2580E"/>
    <w:rsid w:val="00E42327"/>
    <w:rsid w:val="00E72E45"/>
    <w:rsid w:val="00ED1138"/>
    <w:rsid w:val="00F05630"/>
    <w:rsid w:val="00F73FE3"/>
    <w:rsid w:val="00FC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727D2-EA73-4B3E-9888-83619D2B6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3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5E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1C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C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1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Sampford Primary School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Barrett</dc:creator>
  <cp:keywords/>
  <dc:description/>
  <cp:lastModifiedBy>Kevin Snow</cp:lastModifiedBy>
  <cp:revision>9</cp:revision>
  <cp:lastPrinted>2017-01-16T13:16:00Z</cp:lastPrinted>
  <dcterms:created xsi:type="dcterms:W3CDTF">2018-01-11T15:42:00Z</dcterms:created>
  <dcterms:modified xsi:type="dcterms:W3CDTF">2018-01-12T11:12:00Z</dcterms:modified>
</cp:coreProperties>
</file>